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D7D11" w14:textId="77777777" w:rsidR="00946C1B" w:rsidRDefault="0008670F">
      <w:pPr>
        <w:spacing w:line="14" w:lineRule="exact"/>
      </w:pPr>
      <w:r>
        <w:rPr>
          <w:noProof/>
        </w:rPr>
        <w:drawing>
          <wp:anchor distT="0" distB="0" distL="114300" distR="114300" simplePos="0" relativeHeight="3" behindDoc="0" locked="0" layoutInCell="0" allowOverlap="1" wp14:anchorId="124650F2" wp14:editId="2E9C0C09">
            <wp:simplePos x="0" y="0"/>
            <wp:positionH relativeFrom="column">
              <wp:posOffset>1936115</wp:posOffset>
            </wp:positionH>
            <wp:positionV relativeFrom="paragraph">
              <wp:posOffset>118110</wp:posOffset>
            </wp:positionV>
            <wp:extent cx="1440180" cy="1080135"/>
            <wp:effectExtent l="0" t="0" r="0" b="0"/>
            <wp:wrapSquare wrapText="bothSides"/>
            <wp:docPr id="1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6" behindDoc="0" locked="0" layoutInCell="0" allowOverlap="1" wp14:anchorId="338690FC" wp14:editId="4C74D39C">
            <wp:simplePos x="0" y="0"/>
            <wp:positionH relativeFrom="column">
              <wp:posOffset>3667125</wp:posOffset>
            </wp:positionH>
            <wp:positionV relativeFrom="paragraph">
              <wp:posOffset>104775</wp:posOffset>
            </wp:positionV>
            <wp:extent cx="1003935" cy="1079500"/>
            <wp:effectExtent l="0" t="0" r="0" b="0"/>
            <wp:wrapThrough wrapText="bothSides">
              <wp:wrapPolygon edited="0">
                <wp:start x="-10" y="0"/>
                <wp:lineTo x="-10" y="21338"/>
                <wp:lineTo x="21310" y="21338"/>
                <wp:lineTo x="21310" y="0"/>
                <wp:lineTo x="-10" y="0"/>
              </wp:wrapPolygon>
            </wp:wrapThrough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C3A175" w14:textId="77777777" w:rsidR="00946C1B" w:rsidRDefault="00946C1B">
      <w:pPr>
        <w:sectPr w:rsidR="00946C1B" w:rsidSect="007768E8">
          <w:pgSz w:w="11906" w:h="16838"/>
          <w:pgMar w:top="720" w:right="720" w:bottom="720" w:left="720" w:header="0" w:footer="0" w:gutter="0"/>
          <w:cols w:space="708"/>
          <w:formProt w:val="0"/>
          <w:docGrid w:linePitch="299" w:charSpace="4096"/>
        </w:sectPr>
      </w:pPr>
    </w:p>
    <w:p w14:paraId="4015ECC1" w14:textId="77777777" w:rsidR="00946C1B" w:rsidRDefault="0008670F">
      <w:pPr>
        <w:spacing w:before="223" w:line="467" w:lineRule="exact"/>
        <w:ind w:right="351"/>
        <w:jc w:val="left"/>
        <w:rPr>
          <w:rFonts w:ascii="Impact" w:eastAsia="Impact" w:hAnsi="Impact" w:cs="Impact"/>
          <w:bCs/>
          <w:color w:val="548DD4"/>
          <w:spacing w:val="11"/>
          <w:w w:val="92"/>
          <w:sz w:val="32"/>
        </w:rPr>
      </w:pPr>
      <w:r>
        <w:rPr>
          <w:rFonts w:ascii="Impact" w:eastAsia="Impact" w:hAnsi="Impact" w:cs="Impact"/>
          <w:bCs/>
          <w:noProof/>
          <w:color w:val="548DD4"/>
          <w:spacing w:val="11"/>
          <w:w w:val="92"/>
          <w:sz w:val="32"/>
        </w:rPr>
        <w:drawing>
          <wp:anchor distT="0" distB="0" distL="114300" distR="114300" simplePos="0" relativeHeight="4" behindDoc="0" locked="0" layoutInCell="0" allowOverlap="1" wp14:anchorId="38E6ED20" wp14:editId="0E23BC38">
            <wp:simplePos x="0" y="0"/>
            <wp:positionH relativeFrom="column">
              <wp:posOffset>4872990</wp:posOffset>
            </wp:positionH>
            <wp:positionV relativeFrom="paragraph">
              <wp:posOffset>40005</wp:posOffset>
            </wp:positionV>
            <wp:extent cx="1155700" cy="1080135"/>
            <wp:effectExtent l="0" t="0" r="0" b="0"/>
            <wp:wrapTight wrapText="bothSides">
              <wp:wrapPolygon edited="0">
                <wp:start x="-9" y="0"/>
                <wp:lineTo x="-9" y="21335"/>
                <wp:lineTo x="21369" y="21335"/>
                <wp:lineTo x="21369" y="0"/>
                <wp:lineTo x="-9" y="0"/>
              </wp:wrapPolygon>
            </wp:wrapTight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Impact" w:eastAsia="Impact" w:hAnsi="Impact" w:cs="Impact"/>
          <w:bCs/>
          <w:noProof/>
          <w:color w:val="548DD4"/>
          <w:spacing w:val="11"/>
          <w:w w:val="92"/>
          <w:sz w:val="32"/>
        </w:rPr>
        <w:drawing>
          <wp:anchor distT="0" distB="0" distL="114300" distR="114300" simplePos="0" relativeHeight="7" behindDoc="0" locked="0" layoutInCell="0" allowOverlap="1" wp14:anchorId="0BF870C9" wp14:editId="550B8A96">
            <wp:simplePos x="0" y="0"/>
            <wp:positionH relativeFrom="column">
              <wp:posOffset>3210560</wp:posOffset>
            </wp:positionH>
            <wp:positionV relativeFrom="paragraph">
              <wp:posOffset>47625</wp:posOffset>
            </wp:positionV>
            <wp:extent cx="1735455" cy="1080135"/>
            <wp:effectExtent l="0" t="0" r="0" b="0"/>
            <wp:wrapThrough wrapText="bothSides">
              <wp:wrapPolygon edited="0">
                <wp:start x="-6" y="0"/>
                <wp:lineTo x="-6" y="21341"/>
                <wp:lineTo x="21341" y="21341"/>
                <wp:lineTo x="21341" y="0"/>
                <wp:lineTo x="-6" y="0"/>
              </wp:wrapPolygon>
            </wp:wrapThrough>
            <wp:docPr id="4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455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288D7E" w14:textId="77777777" w:rsidR="00946C1B" w:rsidRDefault="0008670F">
      <w:pPr>
        <w:spacing w:before="223" w:line="467" w:lineRule="exact"/>
        <w:ind w:right="351"/>
        <w:jc w:val="left"/>
        <w:rPr>
          <w:rFonts w:ascii="Impact" w:eastAsia="Impact" w:hAnsi="Impact" w:cs="Impact"/>
          <w:bCs/>
          <w:color w:val="548DD4"/>
          <w:spacing w:val="11"/>
          <w:w w:val="92"/>
          <w:sz w:val="32"/>
        </w:rPr>
      </w:pPr>
      <w:r>
        <w:rPr>
          <w:rFonts w:ascii="Impact" w:eastAsia="Impact" w:hAnsi="Impact" w:cs="Impact"/>
          <w:bCs/>
          <w:color w:val="548DD4"/>
          <w:spacing w:val="11"/>
          <w:w w:val="92"/>
          <w:sz w:val="32"/>
        </w:rPr>
        <w:t xml:space="preserve">                           </w:t>
      </w:r>
      <w:r>
        <w:rPr>
          <w:noProof/>
        </w:rPr>
        <w:drawing>
          <wp:inline distT="0" distB="0" distL="0" distR="0" wp14:anchorId="36D085D8" wp14:editId="78AB71C7">
            <wp:extent cx="701040" cy="614680"/>
            <wp:effectExtent l="0" t="0" r="0" b="0"/>
            <wp:docPr id="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614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bookmark0"/>
      <w:bookmarkEnd w:id="0"/>
    </w:p>
    <w:p w14:paraId="42C8EB65" w14:textId="77777777" w:rsidR="00946C1B" w:rsidRDefault="00946C1B">
      <w:pPr>
        <w:spacing w:before="223" w:line="467" w:lineRule="exact"/>
        <w:ind w:right="351"/>
        <w:jc w:val="left"/>
        <w:rPr>
          <w:rFonts w:ascii="Impact" w:eastAsia="Impact" w:hAnsi="Impact" w:cs="Impact"/>
          <w:bCs/>
          <w:color w:val="548DD4"/>
          <w:spacing w:val="11"/>
          <w:w w:val="92"/>
          <w:sz w:val="32"/>
        </w:rPr>
      </w:pPr>
    </w:p>
    <w:p w14:paraId="30FB6C9E" w14:textId="77777777" w:rsidR="00946C1B" w:rsidRDefault="0008670F">
      <w:pPr>
        <w:spacing w:before="223" w:line="467" w:lineRule="exact"/>
        <w:ind w:right="351"/>
        <w:jc w:val="left"/>
        <w:rPr>
          <w:rFonts w:ascii="Arial Black" w:eastAsia="Impact" w:hAnsi="Arial Black" w:cs="Impact"/>
          <w:bCs/>
          <w:spacing w:val="11"/>
          <w:w w:val="92"/>
          <w:sz w:val="24"/>
          <w:szCs w:val="24"/>
        </w:rPr>
      </w:pPr>
      <w:r>
        <w:rPr>
          <w:rFonts w:ascii="Arial Black" w:eastAsia="Impact" w:hAnsi="Arial Black" w:cs="Impact"/>
          <w:bCs/>
          <w:spacing w:val="11"/>
          <w:w w:val="92"/>
          <w:sz w:val="24"/>
          <w:szCs w:val="24"/>
        </w:rPr>
        <w:t>HK Nový Jičín, Město Nový Jičín, Superturnaje.cz, Fotozababku.cz</w:t>
      </w:r>
    </w:p>
    <w:p w14:paraId="3882A498" w14:textId="77777777" w:rsidR="00946C1B" w:rsidRDefault="0008670F">
      <w:pPr>
        <w:spacing w:before="223" w:line="467" w:lineRule="exact"/>
        <w:ind w:right="351"/>
        <w:jc w:val="center"/>
        <w:rPr>
          <w:rFonts w:ascii="Arial Black" w:eastAsia="Impact" w:hAnsi="Arial Black" w:cs="Impact"/>
          <w:bCs/>
          <w:spacing w:val="11"/>
          <w:w w:val="92"/>
          <w:sz w:val="24"/>
          <w:szCs w:val="24"/>
        </w:rPr>
      </w:pPr>
      <w:r>
        <w:rPr>
          <w:rFonts w:ascii="Arial Black" w:eastAsia="Impact" w:hAnsi="Arial Black" w:cs="Impact"/>
          <w:bCs/>
          <w:spacing w:val="11"/>
          <w:w w:val="92"/>
          <w:sz w:val="24"/>
          <w:szCs w:val="24"/>
        </w:rPr>
        <w:t>pořádají HOKEJOVÝ TURNAJ</w:t>
      </w:r>
    </w:p>
    <w:tbl>
      <w:tblPr>
        <w:tblStyle w:val="Mkatabulky"/>
        <w:tblW w:w="9073" w:type="dxa"/>
        <w:tblLayout w:type="fixed"/>
        <w:tblLook w:val="04A0" w:firstRow="1" w:lastRow="0" w:firstColumn="1" w:lastColumn="0" w:noHBand="0" w:noVBand="1"/>
      </w:tblPr>
      <w:tblGrid>
        <w:gridCol w:w="9073"/>
      </w:tblGrid>
      <w:tr w:rsidR="00946C1B" w14:paraId="6BA7B37C" w14:textId="77777777">
        <w:tc>
          <w:tcPr>
            <w:tcW w:w="9073" w:type="dxa"/>
          </w:tcPr>
          <w:p w14:paraId="06F121BB" w14:textId="538707BC" w:rsidR="00946C1B" w:rsidRDefault="0008670F">
            <w:pPr>
              <w:spacing w:before="223" w:line="467" w:lineRule="exact"/>
              <w:ind w:right="351"/>
              <w:jc w:val="center"/>
              <w:rPr>
                <w:rFonts w:ascii="Arial Black" w:eastAsia="Impact" w:hAnsi="Arial Black" w:cs="Impact"/>
                <w:bCs/>
                <w:spacing w:val="11"/>
                <w:w w:val="92"/>
                <w:sz w:val="24"/>
                <w:szCs w:val="24"/>
              </w:rPr>
            </w:pPr>
            <w:r>
              <w:rPr>
                <w:rFonts w:ascii="Arial Black" w:eastAsia="Impact" w:hAnsi="Arial Black" w:cs="Impact"/>
                <w:bCs/>
                <w:spacing w:val="11"/>
                <w:w w:val="92"/>
                <w:sz w:val="24"/>
                <w:szCs w:val="24"/>
              </w:rPr>
              <w:t>Evropského hokejového království</w:t>
            </w:r>
            <w:r w:rsidR="00CC197B">
              <w:rPr>
                <w:rFonts w:ascii="Arial Black" w:eastAsia="Impact" w:hAnsi="Arial Black" w:cs="Impact"/>
                <w:bCs/>
                <w:spacing w:val="11"/>
                <w:w w:val="92"/>
                <w:sz w:val="24"/>
                <w:szCs w:val="24"/>
              </w:rPr>
              <w:t xml:space="preserve"> pro 2015 2016</w:t>
            </w:r>
          </w:p>
        </w:tc>
      </w:tr>
    </w:tbl>
    <w:p w14:paraId="1B9D90DD" w14:textId="77777777" w:rsidR="00946C1B" w:rsidRDefault="0008670F">
      <w:pPr>
        <w:spacing w:before="223" w:line="467" w:lineRule="exact"/>
        <w:ind w:right="351"/>
        <w:jc w:val="center"/>
        <w:rPr>
          <w:rFonts w:ascii="Arial Black" w:eastAsia="Impact" w:hAnsi="Arial Black" w:cs="Impact"/>
          <w:bCs/>
          <w:spacing w:val="11"/>
          <w:w w:val="92"/>
          <w:sz w:val="24"/>
          <w:szCs w:val="24"/>
        </w:rPr>
      </w:pPr>
      <w:r>
        <w:rPr>
          <w:rFonts w:ascii="Arial Black" w:eastAsia="Impact" w:hAnsi="Arial Black" w:cs="Impact"/>
          <w:bCs/>
          <w:spacing w:val="11"/>
          <w:w w:val="92"/>
          <w:sz w:val="24"/>
          <w:szCs w:val="24"/>
        </w:rPr>
        <w:t>v termínu</w:t>
      </w:r>
    </w:p>
    <w:p w14:paraId="4E7F75ED" w14:textId="77777777" w:rsidR="00946C1B" w:rsidRDefault="0008670F">
      <w:pPr>
        <w:spacing w:before="223" w:line="467" w:lineRule="exact"/>
        <w:ind w:right="351"/>
        <w:jc w:val="center"/>
        <w:rPr>
          <w:rFonts w:ascii="Arial Black" w:eastAsia="Impact" w:hAnsi="Arial Black" w:cs="Impact"/>
          <w:bCs/>
          <w:spacing w:val="11"/>
          <w:w w:val="92"/>
          <w:sz w:val="24"/>
          <w:szCs w:val="24"/>
        </w:rPr>
      </w:pPr>
      <w:r>
        <w:rPr>
          <w:rFonts w:ascii="Arial Black" w:eastAsia="Impact" w:hAnsi="Arial Black" w:cs="Impact"/>
          <w:bCs/>
          <w:spacing w:val="11"/>
          <w:w w:val="92"/>
          <w:sz w:val="24"/>
          <w:szCs w:val="24"/>
        </w:rPr>
        <w:t>Na Městském zimním stadionu v Novém Jičíně</w:t>
      </w:r>
    </w:p>
    <w:p w14:paraId="0ADBD281" w14:textId="77777777" w:rsidR="00946C1B" w:rsidRDefault="00946C1B">
      <w:pPr>
        <w:spacing w:line="389" w:lineRule="exact"/>
        <w:jc w:val="left"/>
      </w:pPr>
    </w:p>
    <w:p w14:paraId="2E274454" w14:textId="77777777" w:rsidR="00946C1B" w:rsidRDefault="0008670F">
      <w:pPr>
        <w:spacing w:line="258" w:lineRule="exact"/>
        <w:jc w:val="center"/>
        <w:rPr>
          <w:rFonts w:asciiTheme="majorHAnsi" w:hAnsiTheme="majorHAnsi" w:cstheme="majorHAnsi"/>
          <w:b/>
          <w:bCs/>
          <w:color w:val="0070C0"/>
          <w:sz w:val="28"/>
          <w:szCs w:val="28"/>
        </w:rPr>
      </w:pPr>
      <w:r>
        <w:rPr>
          <w:rFonts w:asciiTheme="majorHAnsi" w:hAnsiTheme="majorHAnsi" w:cstheme="majorHAnsi"/>
          <w:b/>
          <w:bCs/>
          <w:color w:val="0070C0"/>
          <w:sz w:val="28"/>
          <w:szCs w:val="28"/>
        </w:rPr>
        <w:t>PROPOZICE</w:t>
      </w:r>
    </w:p>
    <w:p w14:paraId="33751D76" w14:textId="77777777" w:rsidR="00946C1B" w:rsidRDefault="0008670F">
      <w:pPr>
        <w:spacing w:line="240" w:lineRule="exact"/>
        <w:ind w:right="55"/>
        <w:jc w:val="left"/>
        <w:rPr>
          <w:rFonts w:asciiTheme="majorHAnsi" w:eastAsia="Calibri" w:hAnsiTheme="majorHAnsi" w:cstheme="majorHAnsi"/>
          <w:b/>
          <w:bCs/>
          <w:color w:val="000000"/>
          <w:spacing w:val="5"/>
          <w:w w:val="94"/>
          <w:sz w:val="24"/>
          <w:szCs w:val="24"/>
        </w:rPr>
      </w:pPr>
      <w:r>
        <w:rPr>
          <w:rFonts w:asciiTheme="majorHAnsi" w:eastAsia="Terminal Greek 869" w:hAnsiTheme="majorHAnsi" w:cstheme="majorHAnsi"/>
          <w:bCs/>
          <w:color w:val="000000"/>
          <w:spacing w:val="-3"/>
          <w:sz w:val="24"/>
        </w:rPr>
        <w:t xml:space="preserve">     </w:t>
      </w:r>
      <w:r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>Hraje</w:t>
      </w:r>
      <w:r>
        <w:rPr>
          <w:rFonts w:asciiTheme="majorHAnsi" w:eastAsia="Calibri" w:hAnsiTheme="majorHAnsi" w:cstheme="majorHAnsi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000000"/>
          <w:spacing w:val="2"/>
          <w:w w:val="97"/>
          <w:sz w:val="24"/>
          <w:szCs w:val="24"/>
        </w:rPr>
        <w:t>se</w:t>
      </w:r>
      <w:r>
        <w:rPr>
          <w:rFonts w:asciiTheme="majorHAnsi" w:eastAsia="Calibri" w:hAnsiTheme="majorHAnsi" w:cstheme="majorHAnsi"/>
          <w:b/>
          <w:bCs/>
          <w:color w:val="000000"/>
          <w:w w:val="97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000000"/>
          <w:w w:val="101"/>
          <w:sz w:val="24"/>
          <w:szCs w:val="24"/>
        </w:rPr>
        <w:t>3-3.</w:t>
      </w:r>
      <w:r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000000"/>
          <w:spacing w:val="9"/>
          <w:w w:val="90"/>
          <w:sz w:val="24"/>
          <w:szCs w:val="24"/>
        </w:rPr>
        <w:t>Minimální</w:t>
      </w:r>
      <w:r>
        <w:rPr>
          <w:rFonts w:asciiTheme="majorHAnsi" w:eastAsia="Calibri" w:hAnsiTheme="majorHAnsi" w:cstheme="majorHAnsi"/>
          <w:b/>
          <w:bCs/>
          <w:color w:val="000000"/>
          <w:w w:val="84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000000"/>
          <w:w w:val="99"/>
          <w:sz w:val="24"/>
          <w:szCs w:val="24"/>
        </w:rPr>
        <w:t>p</w:t>
      </w:r>
      <w:r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>očet</w:t>
      </w:r>
      <w:r>
        <w:rPr>
          <w:rFonts w:asciiTheme="majorHAnsi" w:eastAsia="Calibri" w:hAnsiTheme="majorHAnsi" w:cstheme="majorHAnsi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>hráčů</w:t>
      </w:r>
      <w:r>
        <w:rPr>
          <w:rFonts w:asciiTheme="majorHAnsi" w:eastAsia="Calibri" w:hAnsiTheme="majorHAnsi" w:cstheme="majorHAnsi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>v</w:t>
      </w:r>
      <w:r>
        <w:rPr>
          <w:rFonts w:asciiTheme="majorHAnsi" w:eastAsia="Calibri" w:hAnsiTheme="majorHAnsi" w:cstheme="majorHAnsi"/>
          <w:b/>
          <w:bCs/>
          <w:color w:val="000000"/>
          <w:w w:val="98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000000"/>
          <w:spacing w:val="6"/>
          <w:w w:val="94"/>
          <w:sz w:val="24"/>
          <w:szCs w:val="24"/>
        </w:rPr>
        <w:t>týmu</w:t>
      </w:r>
      <w:r>
        <w:rPr>
          <w:rFonts w:asciiTheme="majorHAnsi" w:eastAsia="Calibri" w:hAnsiTheme="majorHAnsi" w:cstheme="majorHAnsi"/>
          <w:b/>
          <w:bCs/>
          <w:color w:val="000000"/>
          <w:w w:val="88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000000"/>
          <w:spacing w:val="1"/>
          <w:w w:val="98"/>
          <w:sz w:val="24"/>
          <w:szCs w:val="24"/>
        </w:rPr>
        <w:t>9+1,</w:t>
      </w:r>
      <w:r>
        <w:rPr>
          <w:rFonts w:asciiTheme="majorHAnsi" w:eastAsia="Calibri" w:hAnsiTheme="majorHAnsi" w:cstheme="majorHAnsi"/>
          <w:b/>
          <w:bCs/>
          <w:color w:val="000000"/>
          <w:spacing w:val="45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000000"/>
          <w:spacing w:val="5"/>
          <w:w w:val="94"/>
          <w:sz w:val="24"/>
          <w:szCs w:val="24"/>
        </w:rPr>
        <w:t>účastník</w:t>
      </w:r>
      <w:r>
        <w:rPr>
          <w:rFonts w:asciiTheme="majorHAnsi" w:eastAsia="Calibri" w:hAnsiTheme="majorHAnsi" w:cstheme="majorHAnsi"/>
          <w:b/>
          <w:bCs/>
          <w:color w:val="000000"/>
          <w:w w:val="90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>turnaje</w:t>
      </w:r>
      <w:r>
        <w:rPr>
          <w:rFonts w:asciiTheme="majorHAnsi" w:eastAsia="Calibri" w:hAnsiTheme="majorHAnsi" w:cstheme="majorHAnsi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>je povinen</w:t>
      </w:r>
      <w:r>
        <w:rPr>
          <w:rFonts w:asciiTheme="majorHAnsi" w:eastAsia="Calibri" w:hAnsiTheme="majorHAnsi" w:cstheme="majorHAnsi"/>
          <w:b/>
          <w:bCs/>
          <w:color w:val="000000"/>
          <w:w w:val="97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000000"/>
          <w:spacing w:val="2"/>
          <w:w w:val="97"/>
          <w:sz w:val="24"/>
          <w:szCs w:val="24"/>
        </w:rPr>
        <w:t>přijet</w:t>
      </w:r>
      <w:r>
        <w:rPr>
          <w:rFonts w:asciiTheme="majorHAnsi" w:eastAsia="Calibri" w:hAnsiTheme="majorHAnsi" w:cstheme="majorHAnsi"/>
          <w:b/>
          <w:bCs/>
          <w:color w:val="000000"/>
          <w:w w:val="95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>s</w:t>
      </w:r>
      <w:r>
        <w:rPr>
          <w:rFonts w:asciiTheme="majorHAnsi" w:eastAsia="Calibri" w:hAnsiTheme="majorHAnsi" w:cstheme="majorHAnsi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>minimálním</w:t>
      </w:r>
      <w:r>
        <w:rPr>
          <w:rFonts w:asciiTheme="majorHAnsi" w:eastAsia="Calibri" w:hAnsiTheme="majorHAnsi" w:cstheme="majorHAnsi"/>
          <w:b/>
          <w:bCs/>
          <w:color w:val="000000"/>
          <w:w w:val="91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>poč</w:t>
      </w:r>
      <w:r>
        <w:rPr>
          <w:rFonts w:asciiTheme="majorHAnsi" w:eastAsia="Calibri" w:hAnsiTheme="majorHAnsi" w:cstheme="majorHAnsi"/>
          <w:b/>
          <w:bCs/>
          <w:color w:val="000000"/>
          <w:w w:val="9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000000"/>
          <w:spacing w:val="4"/>
          <w:w w:val="96"/>
          <w:sz w:val="24"/>
          <w:szCs w:val="24"/>
        </w:rPr>
        <w:t>tem</w:t>
      </w:r>
      <w:r>
        <w:rPr>
          <w:rFonts w:asciiTheme="majorHAnsi" w:eastAsia="Calibri" w:hAnsiTheme="majorHAnsi" w:cstheme="majorHAnsi"/>
          <w:b/>
          <w:bCs/>
          <w:color w:val="000000"/>
          <w:w w:val="95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000000"/>
          <w:spacing w:val="5"/>
          <w:w w:val="94"/>
          <w:sz w:val="24"/>
          <w:szCs w:val="24"/>
        </w:rPr>
        <w:t>hrá</w:t>
      </w:r>
      <w:r>
        <w:rPr>
          <w:rFonts w:asciiTheme="majorHAnsi" w:eastAsia="Calibri" w:hAnsiTheme="majorHAnsi" w:cstheme="majorHAnsi"/>
          <w:b/>
          <w:bCs/>
          <w:color w:val="000000"/>
          <w:spacing w:val="3"/>
          <w:w w:val="90"/>
          <w:sz w:val="24"/>
          <w:szCs w:val="24"/>
        </w:rPr>
        <w:t>č</w:t>
      </w:r>
      <w:r>
        <w:rPr>
          <w:rFonts w:asciiTheme="majorHAnsi" w:eastAsia="Calibri" w:hAnsiTheme="majorHAnsi" w:cstheme="majorHAnsi"/>
          <w:b/>
          <w:bCs/>
          <w:color w:val="000000"/>
          <w:spacing w:val="6"/>
          <w:w w:val="91"/>
          <w:sz w:val="24"/>
          <w:szCs w:val="24"/>
        </w:rPr>
        <w:t>ů,</w:t>
      </w:r>
      <w:r>
        <w:rPr>
          <w:rFonts w:asciiTheme="majorHAnsi" w:eastAsia="Calibri" w:hAnsiTheme="majorHAnsi" w:cstheme="majorHAnsi"/>
          <w:b/>
          <w:bCs/>
          <w:color w:val="000000"/>
          <w:w w:val="84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000000"/>
          <w:spacing w:val="2"/>
          <w:w w:val="97"/>
          <w:sz w:val="24"/>
          <w:szCs w:val="24"/>
        </w:rPr>
        <w:t>jinak</w:t>
      </w:r>
      <w:r>
        <w:rPr>
          <w:rFonts w:asciiTheme="majorHAnsi" w:eastAsia="Calibri" w:hAnsiTheme="majorHAnsi" w:cstheme="majorHAnsi"/>
          <w:b/>
          <w:bCs/>
          <w:color w:val="000000"/>
          <w:w w:val="97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000000"/>
          <w:spacing w:val="-5"/>
          <w:w w:val="105"/>
          <w:sz w:val="24"/>
          <w:szCs w:val="24"/>
        </w:rPr>
        <w:t>nebude</w:t>
      </w:r>
      <w:r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 xml:space="preserve"> k</w:t>
      </w:r>
      <w:r>
        <w:rPr>
          <w:rFonts w:asciiTheme="majorHAnsi" w:eastAsia="Calibri" w:hAnsiTheme="majorHAnsi" w:cstheme="majorHAnsi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000000"/>
          <w:spacing w:val="3"/>
          <w:w w:val="96"/>
          <w:sz w:val="24"/>
          <w:szCs w:val="24"/>
        </w:rPr>
        <w:t>turnaji</w:t>
      </w:r>
      <w:r>
        <w:rPr>
          <w:rFonts w:asciiTheme="majorHAnsi" w:eastAsia="Calibri" w:hAnsiTheme="majorHAnsi" w:cstheme="majorHAnsi"/>
          <w:b/>
          <w:bCs/>
          <w:color w:val="000000"/>
          <w:w w:val="90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000000"/>
          <w:spacing w:val="4"/>
          <w:w w:val="95"/>
          <w:sz w:val="24"/>
          <w:szCs w:val="24"/>
        </w:rPr>
        <w:t>připušt</w:t>
      </w:r>
      <w:r>
        <w:rPr>
          <w:rFonts w:asciiTheme="majorHAnsi" w:eastAsia="Calibri" w:hAnsiTheme="majorHAnsi" w:cstheme="majorHAnsi"/>
          <w:b/>
          <w:bCs/>
          <w:color w:val="000000"/>
          <w:spacing w:val="8"/>
          <w:w w:val="90"/>
          <w:sz w:val="24"/>
          <w:szCs w:val="24"/>
        </w:rPr>
        <w:t>ěn.</w:t>
      </w:r>
      <w:r>
        <w:rPr>
          <w:rFonts w:asciiTheme="majorHAnsi" w:eastAsia="Calibri" w:hAnsiTheme="majorHAnsi" w:cstheme="majorHAnsi"/>
          <w:b/>
          <w:bCs/>
          <w:color w:val="000000"/>
          <w:w w:val="86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>Turnaj je</w:t>
      </w:r>
      <w:r>
        <w:rPr>
          <w:rFonts w:asciiTheme="majorHAnsi" w:eastAsia="Calibri" w:hAnsiTheme="majorHAnsi" w:cstheme="majorHAnsi"/>
          <w:b/>
          <w:bCs/>
          <w:color w:val="000000"/>
          <w:spacing w:val="45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>určen</w:t>
      </w:r>
      <w:r>
        <w:rPr>
          <w:rFonts w:asciiTheme="majorHAnsi" w:eastAsia="Calibri" w:hAnsiTheme="majorHAnsi" w:cstheme="majorHAnsi"/>
          <w:b/>
          <w:bCs/>
          <w:color w:val="000000"/>
          <w:spacing w:val="1"/>
          <w:sz w:val="24"/>
          <w:szCs w:val="24"/>
        </w:rPr>
        <w:t xml:space="preserve"> pouze</w:t>
      </w:r>
      <w:r>
        <w:rPr>
          <w:rFonts w:asciiTheme="majorHAnsi" w:eastAsia="Calibri" w:hAnsiTheme="majorHAnsi" w:cstheme="majorHAnsi"/>
          <w:b/>
          <w:bCs/>
          <w:color w:val="000000"/>
          <w:w w:val="89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000000"/>
          <w:spacing w:val="3"/>
          <w:w w:val="97"/>
          <w:sz w:val="24"/>
          <w:szCs w:val="24"/>
        </w:rPr>
        <w:t>PRO</w:t>
      </w:r>
      <w:r>
        <w:rPr>
          <w:rFonts w:asciiTheme="majorHAnsi" w:eastAsia="Calibri" w:hAnsiTheme="majorHAnsi" w:cstheme="majorHAnsi"/>
          <w:b/>
          <w:bCs/>
          <w:color w:val="000000"/>
          <w:w w:val="93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000000"/>
          <w:spacing w:val="4"/>
          <w:w w:val="96"/>
          <w:sz w:val="24"/>
          <w:szCs w:val="24"/>
        </w:rPr>
        <w:t>KLUBY</w:t>
      </w:r>
      <w:r>
        <w:rPr>
          <w:rFonts w:asciiTheme="majorHAnsi" w:eastAsia="Calibri" w:hAnsiTheme="majorHAnsi" w:cstheme="majorHAnsi"/>
          <w:b/>
          <w:bCs/>
          <w:color w:val="000000"/>
          <w:w w:val="92"/>
          <w:sz w:val="24"/>
          <w:szCs w:val="24"/>
        </w:rPr>
        <w:t>.</w:t>
      </w:r>
      <w:r>
        <w:rPr>
          <w:rFonts w:asciiTheme="majorHAnsi" w:eastAsia="Calibri" w:hAnsiTheme="majorHAnsi" w:cstheme="majorHAnsi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000000"/>
          <w:spacing w:val="9"/>
          <w:w w:val="91"/>
          <w:sz w:val="24"/>
          <w:szCs w:val="24"/>
        </w:rPr>
        <w:t>Po</w:t>
      </w:r>
      <w:r>
        <w:rPr>
          <w:rFonts w:asciiTheme="majorHAnsi" w:eastAsia="Calibri" w:hAnsiTheme="majorHAnsi" w:cstheme="majorHAnsi"/>
          <w:b/>
          <w:bCs/>
          <w:color w:val="000000"/>
          <w:w w:val="81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>příjezdu</w:t>
      </w:r>
      <w:r>
        <w:rPr>
          <w:rFonts w:asciiTheme="majorHAnsi" w:eastAsia="Calibri" w:hAnsiTheme="majorHAnsi" w:cstheme="majorHAnsi"/>
          <w:b/>
          <w:bCs/>
          <w:color w:val="000000"/>
          <w:w w:val="99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>předloží</w:t>
      </w:r>
      <w:r>
        <w:rPr>
          <w:rFonts w:asciiTheme="majorHAnsi" w:eastAsia="Calibri" w:hAnsiTheme="majorHAnsi" w:cstheme="majorHAnsi"/>
          <w:b/>
          <w:bCs/>
          <w:color w:val="000000"/>
          <w:w w:val="97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>vedoucí mužstva</w:t>
      </w:r>
      <w:r>
        <w:rPr>
          <w:rFonts w:asciiTheme="majorHAnsi" w:eastAsia="Calibri" w:hAnsiTheme="majorHAnsi" w:cstheme="majorHAnsi"/>
          <w:b/>
          <w:bCs/>
          <w:color w:val="000000"/>
          <w:w w:val="98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000000"/>
          <w:spacing w:val="3"/>
          <w:w w:val="96"/>
          <w:sz w:val="24"/>
          <w:szCs w:val="24"/>
        </w:rPr>
        <w:t>registrační</w:t>
      </w:r>
      <w:r>
        <w:rPr>
          <w:rFonts w:asciiTheme="majorHAnsi" w:eastAsia="Calibri" w:hAnsiTheme="majorHAnsi" w:cstheme="majorHAnsi"/>
          <w:b/>
          <w:bCs/>
          <w:color w:val="000000"/>
          <w:w w:val="90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>průkazy hráč</w:t>
      </w:r>
      <w:r>
        <w:rPr>
          <w:rFonts w:asciiTheme="majorHAnsi" w:eastAsia="Calibri" w:hAnsiTheme="majorHAnsi" w:cstheme="majorHAnsi"/>
          <w:b/>
          <w:bCs/>
          <w:color w:val="000000"/>
          <w:w w:val="102"/>
          <w:sz w:val="24"/>
          <w:szCs w:val="24"/>
        </w:rPr>
        <w:t>ů.</w:t>
      </w:r>
      <w:r>
        <w:rPr>
          <w:rFonts w:asciiTheme="majorHAnsi" w:eastAsia="Calibri" w:hAnsiTheme="majorHAnsi" w:cstheme="majorHAnsi"/>
          <w:b/>
          <w:bCs/>
          <w:color w:val="000000"/>
          <w:w w:val="99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>Maximální</w:t>
      </w:r>
      <w:r>
        <w:rPr>
          <w:rFonts w:asciiTheme="majorHAnsi" w:eastAsia="Calibri" w:hAnsiTheme="majorHAnsi" w:cstheme="majorHAnsi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>počet</w:t>
      </w:r>
      <w:r>
        <w:rPr>
          <w:rFonts w:asciiTheme="majorHAnsi" w:eastAsia="Calibri" w:hAnsiTheme="majorHAnsi" w:cstheme="majorHAnsi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>hráčů</w:t>
      </w:r>
      <w:r>
        <w:rPr>
          <w:rFonts w:asciiTheme="majorHAnsi" w:eastAsia="Calibri" w:hAnsiTheme="majorHAnsi" w:cstheme="majorHAnsi"/>
          <w:b/>
          <w:bCs/>
          <w:color w:val="000000"/>
          <w:w w:val="98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000000"/>
          <w:spacing w:val="6"/>
          <w:w w:val="91"/>
          <w:sz w:val="24"/>
          <w:szCs w:val="24"/>
        </w:rPr>
        <w:t>je</w:t>
      </w:r>
      <w:r>
        <w:rPr>
          <w:rFonts w:asciiTheme="majorHAnsi" w:eastAsia="Calibri" w:hAnsiTheme="majorHAnsi" w:cstheme="majorHAnsi"/>
          <w:b/>
          <w:bCs/>
          <w:color w:val="000000"/>
          <w:w w:val="87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>12+2,</w:t>
      </w:r>
      <w:r>
        <w:rPr>
          <w:rFonts w:asciiTheme="majorHAnsi" w:eastAsia="Calibri" w:hAnsiTheme="majorHAnsi" w:cstheme="majorHAnsi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>více hráčů nesmí</w:t>
      </w:r>
      <w:r>
        <w:rPr>
          <w:rFonts w:asciiTheme="majorHAnsi" w:eastAsia="Calibri" w:hAnsiTheme="majorHAnsi" w:cstheme="majorHAnsi"/>
          <w:b/>
          <w:bCs/>
          <w:color w:val="000000"/>
          <w:spacing w:val="45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>k utkání</w:t>
      </w:r>
      <w:r>
        <w:rPr>
          <w:rFonts w:asciiTheme="majorHAnsi" w:eastAsia="Calibri" w:hAnsiTheme="majorHAnsi" w:cstheme="majorHAnsi"/>
          <w:b/>
          <w:bCs/>
          <w:color w:val="000000"/>
          <w:w w:val="98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000000"/>
          <w:spacing w:val="5"/>
          <w:w w:val="94"/>
          <w:sz w:val="24"/>
          <w:szCs w:val="24"/>
        </w:rPr>
        <w:t>nastoupit!</w:t>
      </w:r>
    </w:p>
    <w:p w14:paraId="2EF814A1" w14:textId="77777777" w:rsidR="00946C1B" w:rsidRDefault="00946C1B">
      <w:pPr>
        <w:spacing w:line="240" w:lineRule="exact"/>
        <w:ind w:right="55"/>
        <w:jc w:val="left"/>
        <w:rPr>
          <w:rFonts w:asciiTheme="majorHAnsi" w:eastAsia="Calibri" w:hAnsiTheme="majorHAnsi" w:cstheme="majorHAnsi"/>
          <w:b/>
          <w:bCs/>
          <w:color w:val="000000"/>
          <w:spacing w:val="5"/>
          <w:w w:val="94"/>
          <w:sz w:val="24"/>
          <w:szCs w:val="24"/>
        </w:rPr>
      </w:pPr>
    </w:p>
    <w:p w14:paraId="7E3C3961" w14:textId="77777777" w:rsidR="00946C1B" w:rsidRDefault="00946C1B">
      <w:pPr>
        <w:spacing w:line="240" w:lineRule="exact"/>
        <w:ind w:right="55"/>
        <w:jc w:val="center"/>
        <w:rPr>
          <w:rFonts w:asciiTheme="majorHAnsi" w:eastAsia="Calibri" w:hAnsiTheme="majorHAnsi" w:cstheme="majorHAnsi"/>
          <w:b/>
          <w:bCs/>
          <w:color w:val="000000"/>
          <w:spacing w:val="5"/>
          <w:w w:val="94"/>
          <w:sz w:val="24"/>
          <w:szCs w:val="24"/>
        </w:rPr>
      </w:pPr>
    </w:p>
    <w:p w14:paraId="677236B9" w14:textId="77777777" w:rsidR="00946C1B" w:rsidRDefault="0008670F">
      <w:pPr>
        <w:spacing w:line="240" w:lineRule="exact"/>
        <w:ind w:right="55"/>
        <w:jc w:val="center"/>
        <w:rPr>
          <w:rFonts w:asciiTheme="majorHAnsi" w:hAnsiTheme="majorHAnsi" w:cstheme="majorHAnsi"/>
          <w:color w:val="0070C0"/>
          <w:sz w:val="24"/>
          <w:szCs w:val="24"/>
        </w:rPr>
      </w:pPr>
      <w:r>
        <w:rPr>
          <w:rFonts w:asciiTheme="majorHAnsi" w:eastAsia="Calibri" w:hAnsiTheme="majorHAnsi" w:cstheme="majorHAnsi"/>
          <w:b/>
          <w:bCs/>
          <w:color w:val="0070C0"/>
          <w:spacing w:val="5"/>
          <w:w w:val="94"/>
          <w:sz w:val="24"/>
          <w:szCs w:val="24"/>
        </w:rPr>
        <w:t>HRACÍ SYSTÉM</w:t>
      </w:r>
    </w:p>
    <w:p w14:paraId="23AA340C" w14:textId="36715663" w:rsidR="00946C1B" w:rsidRDefault="0008670F">
      <w:pPr>
        <w:spacing w:before="24" w:line="284" w:lineRule="exact"/>
        <w:ind w:left="79"/>
        <w:jc w:val="center"/>
        <w:rPr>
          <w:rFonts w:asciiTheme="majorHAnsi" w:eastAsia="Calibri" w:hAnsiTheme="majorHAnsi" w:cstheme="majorHAnsi"/>
          <w:b/>
          <w:bCs/>
          <w:color w:val="000000"/>
          <w:w w:val="98"/>
          <w:sz w:val="24"/>
          <w:szCs w:val="24"/>
        </w:rPr>
      </w:pPr>
      <w:r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>1</w:t>
      </w:r>
      <w:r w:rsidR="0015612D"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>8</w:t>
      </w:r>
      <w:r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>. ú</w:t>
      </w:r>
      <w:r>
        <w:rPr>
          <w:rFonts w:asciiTheme="majorHAnsi" w:eastAsia="Calibri" w:hAnsiTheme="majorHAnsi" w:cstheme="majorHAnsi"/>
          <w:b/>
          <w:bCs/>
          <w:color w:val="000000"/>
          <w:spacing w:val="4"/>
          <w:w w:val="95"/>
          <w:sz w:val="24"/>
          <w:szCs w:val="24"/>
        </w:rPr>
        <w:t>častník</w:t>
      </w:r>
      <w:r>
        <w:rPr>
          <w:rFonts w:asciiTheme="majorHAnsi" w:eastAsia="Calibri" w:hAnsiTheme="majorHAnsi" w:cstheme="majorHAnsi"/>
          <w:b/>
          <w:bCs/>
          <w:color w:val="000000"/>
          <w:w w:val="98"/>
          <w:sz w:val="24"/>
          <w:szCs w:val="24"/>
        </w:rPr>
        <w:t>ů</w:t>
      </w:r>
    </w:p>
    <w:p w14:paraId="055D20D0" w14:textId="77777777" w:rsidR="00824D31" w:rsidRPr="00824D31" w:rsidRDefault="00824D31" w:rsidP="00824D31">
      <w:pPr>
        <w:pStyle w:val="Normlnweb"/>
        <w:rPr>
          <w:rFonts w:asciiTheme="majorHAnsi" w:hAnsiTheme="majorHAnsi" w:cstheme="majorHAnsi"/>
          <w:b/>
          <w:bCs/>
        </w:rPr>
      </w:pPr>
      <w:r w:rsidRPr="00824D31">
        <w:rPr>
          <w:rFonts w:asciiTheme="majorHAnsi" w:hAnsiTheme="majorHAnsi" w:cstheme="majorHAnsi"/>
          <w:b/>
          <w:bCs/>
        </w:rPr>
        <w:t>Bude se hrát na 2 hřištích.</w:t>
      </w:r>
    </w:p>
    <w:p w14:paraId="2F8B9098" w14:textId="7AC90ADA" w:rsidR="00824D31" w:rsidRPr="00824D31" w:rsidRDefault="00824D31" w:rsidP="00824D31">
      <w:pPr>
        <w:pStyle w:val="Normlnweb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Hraje se </w:t>
      </w:r>
      <w:r w:rsidRPr="00824D31">
        <w:rPr>
          <w:rFonts w:asciiTheme="majorHAnsi" w:hAnsiTheme="majorHAnsi" w:cstheme="majorHAnsi"/>
          <w:b/>
          <w:bCs/>
        </w:rPr>
        <w:t>21 minut, střídání na GONG</w:t>
      </w:r>
    </w:p>
    <w:p w14:paraId="60C08BD9" w14:textId="77777777" w:rsidR="00824D31" w:rsidRPr="00824D31" w:rsidRDefault="00824D31" w:rsidP="00824D31">
      <w:pPr>
        <w:pStyle w:val="Normlnweb"/>
        <w:rPr>
          <w:rFonts w:asciiTheme="majorHAnsi" w:hAnsiTheme="majorHAnsi" w:cstheme="majorHAnsi"/>
          <w:b/>
          <w:bCs/>
        </w:rPr>
      </w:pPr>
      <w:r w:rsidRPr="00824D31">
        <w:rPr>
          <w:rFonts w:asciiTheme="majorHAnsi" w:hAnsiTheme="majorHAnsi" w:cstheme="majorHAnsi"/>
          <w:b/>
          <w:bCs/>
        </w:rPr>
        <w:t xml:space="preserve">V 1. části odehrajeme  ve 3 skupinách po 6 mužstvech </w:t>
      </w:r>
      <w:r w:rsidRPr="00824D31">
        <w:rPr>
          <w:rFonts w:asciiTheme="majorHAnsi" w:hAnsiTheme="majorHAnsi" w:cstheme="majorHAnsi"/>
          <w:b/>
          <w:bCs/>
          <w:u w:val="single"/>
        </w:rPr>
        <w:t>5 utkání.</w:t>
      </w:r>
    </w:p>
    <w:p w14:paraId="55C1FE30" w14:textId="77777777" w:rsidR="00824D31" w:rsidRPr="00824D31" w:rsidRDefault="00824D31" w:rsidP="00824D31">
      <w:pPr>
        <w:pStyle w:val="Normlnweb"/>
        <w:rPr>
          <w:rFonts w:asciiTheme="majorHAnsi" w:hAnsiTheme="majorHAnsi" w:cstheme="majorHAnsi"/>
          <w:b/>
          <w:bCs/>
        </w:rPr>
      </w:pPr>
      <w:r w:rsidRPr="00824D31">
        <w:rPr>
          <w:rFonts w:asciiTheme="majorHAnsi" w:hAnsiTheme="majorHAnsi" w:cstheme="majorHAnsi"/>
          <w:b/>
          <w:bCs/>
        </w:rPr>
        <w:t>Ve 2. části vznikne 6 skupin podle umístění opět po 3 mužstvech, kdy ve skupině A budou mužstva, která se umístila na 1. místě, ve skupině B budou mužstva, která se umístila na 2.místě, a tak až po skupinu 6.míst</w:t>
      </w:r>
    </w:p>
    <w:p w14:paraId="0E416908" w14:textId="77777777" w:rsidR="00824D31" w:rsidRPr="00824D31" w:rsidRDefault="00824D31" w:rsidP="00824D31">
      <w:pPr>
        <w:pStyle w:val="Normlnweb"/>
        <w:rPr>
          <w:rFonts w:asciiTheme="majorHAnsi" w:hAnsiTheme="majorHAnsi" w:cstheme="majorHAnsi"/>
          <w:b/>
          <w:bCs/>
        </w:rPr>
      </w:pPr>
      <w:r w:rsidRPr="00824D31">
        <w:rPr>
          <w:rFonts w:asciiTheme="majorHAnsi" w:hAnsiTheme="majorHAnsi" w:cstheme="majorHAnsi"/>
          <w:b/>
          <w:bCs/>
        </w:rPr>
        <w:t>Budou tak spolu hrát výkonnostně srovnatelná mužstva.</w:t>
      </w:r>
    </w:p>
    <w:p w14:paraId="7E671977" w14:textId="77777777" w:rsidR="00824D31" w:rsidRPr="00824D31" w:rsidRDefault="00824D31" w:rsidP="00824D31">
      <w:pPr>
        <w:pStyle w:val="Normlnweb"/>
        <w:rPr>
          <w:rFonts w:asciiTheme="majorHAnsi" w:hAnsiTheme="majorHAnsi" w:cstheme="majorHAnsi"/>
          <w:b/>
          <w:bCs/>
        </w:rPr>
      </w:pPr>
      <w:r w:rsidRPr="00824D31">
        <w:rPr>
          <w:rFonts w:asciiTheme="majorHAnsi" w:hAnsiTheme="majorHAnsi" w:cstheme="majorHAnsi"/>
          <w:b/>
          <w:bCs/>
        </w:rPr>
        <w:t xml:space="preserve">Ve finálových skupinách každé mužstvo odehraje </w:t>
      </w:r>
      <w:r w:rsidRPr="00824D31">
        <w:rPr>
          <w:rFonts w:asciiTheme="majorHAnsi" w:hAnsiTheme="majorHAnsi" w:cstheme="majorHAnsi"/>
          <w:b/>
          <w:bCs/>
          <w:u w:val="single"/>
        </w:rPr>
        <w:t>2 utkání.</w:t>
      </w:r>
    </w:p>
    <w:p w14:paraId="5448E7F6" w14:textId="77777777" w:rsidR="00824D31" w:rsidRPr="00824D31" w:rsidRDefault="00824D31" w:rsidP="00824D31">
      <w:pPr>
        <w:pStyle w:val="Normlnweb"/>
        <w:rPr>
          <w:rFonts w:asciiTheme="majorHAnsi" w:hAnsiTheme="majorHAnsi" w:cstheme="majorHAnsi"/>
          <w:b/>
          <w:bCs/>
        </w:rPr>
      </w:pPr>
      <w:r w:rsidRPr="00824D31">
        <w:rPr>
          <w:rFonts w:asciiTheme="majorHAnsi" w:hAnsiTheme="majorHAnsi" w:cstheme="majorHAnsi"/>
          <w:b/>
          <w:bCs/>
        </w:rPr>
        <w:t>Za vítězství v utkání budou 2 body, za remízu 1 bod. O umístění v tabulce rozhoduje vzájemný zápas, případně rozdíl a počet vstřelených branek.</w:t>
      </w:r>
    </w:p>
    <w:p w14:paraId="0BF79A6B" w14:textId="77777777" w:rsidR="00824D31" w:rsidRPr="00824D31" w:rsidRDefault="00824D31" w:rsidP="00824D31">
      <w:pPr>
        <w:pStyle w:val="Normlnweb"/>
        <w:rPr>
          <w:rFonts w:asciiTheme="majorHAnsi" w:hAnsiTheme="majorHAnsi" w:cstheme="majorHAnsi"/>
          <w:b/>
          <w:bCs/>
        </w:rPr>
      </w:pPr>
      <w:r w:rsidRPr="00824D31">
        <w:rPr>
          <w:rFonts w:asciiTheme="majorHAnsi" w:hAnsiTheme="majorHAnsi" w:cstheme="majorHAnsi"/>
          <w:b/>
          <w:bCs/>
        </w:rPr>
        <w:t xml:space="preserve">Na závěr se budou hrát </w:t>
      </w:r>
      <w:r w:rsidRPr="00165DCF">
        <w:rPr>
          <w:rFonts w:asciiTheme="majorHAnsi" w:hAnsiTheme="majorHAnsi" w:cstheme="majorHAnsi"/>
          <w:b/>
          <w:bCs/>
          <w:u w:val="single"/>
        </w:rPr>
        <w:t>utkání</w:t>
      </w:r>
      <w:r w:rsidRPr="00824D31">
        <w:rPr>
          <w:rFonts w:asciiTheme="majorHAnsi" w:hAnsiTheme="majorHAnsi" w:cstheme="majorHAnsi"/>
          <w:b/>
          <w:bCs/>
        </w:rPr>
        <w:t xml:space="preserve"> o umístění.</w:t>
      </w:r>
    </w:p>
    <w:p w14:paraId="35C87878" w14:textId="77777777" w:rsidR="00946C1B" w:rsidRPr="00824D31" w:rsidRDefault="00946C1B">
      <w:pPr>
        <w:spacing w:line="247" w:lineRule="exact"/>
        <w:jc w:val="left"/>
        <w:rPr>
          <w:b/>
          <w:bCs/>
        </w:rPr>
      </w:pPr>
    </w:p>
    <w:p w14:paraId="66C25634" w14:textId="77777777" w:rsidR="00946C1B" w:rsidRDefault="00946C1B">
      <w:pPr>
        <w:spacing w:line="277" w:lineRule="exact"/>
        <w:jc w:val="left"/>
        <w:rPr>
          <w:rFonts w:ascii="Calibri" w:eastAsia="Calibri" w:hAnsi="Calibri" w:cs="Calibri"/>
          <w:b/>
          <w:bCs/>
          <w:color w:val="000000"/>
          <w:spacing w:val="9"/>
          <w:w w:val="90"/>
          <w:sz w:val="20"/>
        </w:rPr>
      </w:pPr>
    </w:p>
    <w:p w14:paraId="4871F516" w14:textId="77777777" w:rsidR="00946C1B" w:rsidRDefault="00946C1B">
      <w:pPr>
        <w:spacing w:line="277" w:lineRule="exact"/>
        <w:jc w:val="center"/>
        <w:rPr>
          <w:rFonts w:asciiTheme="majorHAnsi" w:eastAsia="Calibri" w:hAnsiTheme="majorHAnsi" w:cstheme="majorHAnsi"/>
          <w:b/>
          <w:bCs/>
          <w:color w:val="0070C0"/>
          <w:spacing w:val="9"/>
          <w:w w:val="90"/>
          <w:sz w:val="28"/>
          <w:szCs w:val="28"/>
        </w:rPr>
      </w:pPr>
    </w:p>
    <w:p w14:paraId="56D431EB" w14:textId="77777777" w:rsidR="00946C1B" w:rsidRDefault="0008670F">
      <w:pPr>
        <w:spacing w:line="277" w:lineRule="exact"/>
        <w:jc w:val="center"/>
        <w:rPr>
          <w:rFonts w:asciiTheme="majorHAnsi" w:eastAsia="Calibri" w:hAnsiTheme="majorHAnsi" w:cstheme="majorHAnsi"/>
          <w:b/>
          <w:bCs/>
          <w:color w:val="0070C0"/>
          <w:spacing w:val="9"/>
          <w:w w:val="90"/>
          <w:sz w:val="28"/>
          <w:szCs w:val="28"/>
        </w:rPr>
      </w:pPr>
      <w:r>
        <w:rPr>
          <w:rFonts w:asciiTheme="majorHAnsi" w:eastAsia="Calibri" w:hAnsiTheme="majorHAnsi" w:cstheme="majorHAnsi"/>
          <w:b/>
          <w:bCs/>
          <w:color w:val="0070C0"/>
          <w:spacing w:val="9"/>
          <w:w w:val="90"/>
          <w:sz w:val="28"/>
          <w:szCs w:val="28"/>
        </w:rPr>
        <w:t>OCENĚNÍ</w:t>
      </w:r>
    </w:p>
    <w:p w14:paraId="4C395FDA" w14:textId="77777777" w:rsidR="00165DCF" w:rsidRDefault="00165DCF">
      <w:pPr>
        <w:spacing w:line="277" w:lineRule="exact"/>
        <w:jc w:val="center"/>
        <w:rPr>
          <w:rFonts w:asciiTheme="majorHAnsi" w:eastAsia="Calibri" w:hAnsiTheme="majorHAnsi" w:cstheme="majorHAnsi"/>
          <w:b/>
          <w:bCs/>
          <w:color w:val="0070C0"/>
          <w:spacing w:val="9"/>
          <w:w w:val="90"/>
          <w:sz w:val="28"/>
          <w:szCs w:val="28"/>
        </w:rPr>
      </w:pPr>
    </w:p>
    <w:p w14:paraId="05B282EF" w14:textId="77777777" w:rsidR="00946C1B" w:rsidRDefault="0008670F">
      <w:pPr>
        <w:pStyle w:val="Odstavecseseznamem"/>
        <w:spacing w:line="277" w:lineRule="exact"/>
        <w:jc w:val="center"/>
        <w:rPr>
          <w:rFonts w:asciiTheme="majorHAnsi" w:eastAsia="Calibri" w:hAnsiTheme="majorHAnsi" w:cstheme="majorHAnsi"/>
          <w:b/>
          <w:bCs/>
          <w:color w:val="000000"/>
          <w:spacing w:val="9"/>
          <w:w w:val="90"/>
          <w:sz w:val="24"/>
          <w:szCs w:val="24"/>
        </w:rPr>
      </w:pPr>
      <w:r>
        <w:rPr>
          <w:rFonts w:asciiTheme="majorHAnsi" w:eastAsia="Calibri" w:hAnsiTheme="majorHAnsi" w:cstheme="majorHAnsi"/>
          <w:b/>
          <w:bCs/>
          <w:color w:val="000000"/>
          <w:spacing w:val="9"/>
          <w:w w:val="90"/>
          <w:sz w:val="24"/>
          <w:szCs w:val="24"/>
        </w:rPr>
        <w:t>1. místo – EVROPSKÝ HOKEJOVÝ KRÁL</w:t>
      </w:r>
    </w:p>
    <w:p w14:paraId="2C55C3C5" w14:textId="77777777" w:rsidR="00946C1B" w:rsidRDefault="0008670F">
      <w:pPr>
        <w:pStyle w:val="Odstavecseseznamem"/>
        <w:spacing w:line="277" w:lineRule="exact"/>
        <w:jc w:val="center"/>
        <w:rPr>
          <w:rFonts w:asciiTheme="majorHAnsi" w:eastAsia="Calibri" w:hAnsiTheme="majorHAnsi" w:cstheme="majorHAnsi"/>
          <w:b/>
          <w:bCs/>
          <w:color w:val="000000"/>
          <w:spacing w:val="9"/>
          <w:w w:val="90"/>
          <w:sz w:val="24"/>
          <w:szCs w:val="24"/>
        </w:rPr>
      </w:pPr>
      <w:r>
        <w:rPr>
          <w:rFonts w:asciiTheme="majorHAnsi" w:eastAsia="Calibri" w:hAnsiTheme="majorHAnsi" w:cstheme="majorHAnsi"/>
          <w:b/>
          <w:bCs/>
          <w:color w:val="000000"/>
          <w:spacing w:val="9"/>
          <w:w w:val="90"/>
          <w:sz w:val="24"/>
          <w:szCs w:val="24"/>
        </w:rPr>
        <w:t xml:space="preserve"> Královská koruna pro každého hráče, </w:t>
      </w:r>
      <w:bookmarkStart w:id="1" w:name="_Hlk145500973"/>
      <w:r>
        <w:rPr>
          <w:rFonts w:asciiTheme="majorHAnsi" w:eastAsia="Calibri" w:hAnsiTheme="majorHAnsi" w:cstheme="majorHAnsi"/>
          <w:b/>
          <w:bCs/>
          <w:color w:val="000000"/>
          <w:spacing w:val="9"/>
          <w:w w:val="90"/>
          <w:sz w:val="24"/>
          <w:szCs w:val="24"/>
        </w:rPr>
        <w:t>pohár, medaile, jmenovací dekret, účastnická placka</w:t>
      </w:r>
      <w:bookmarkEnd w:id="1"/>
    </w:p>
    <w:p w14:paraId="01B35E2D" w14:textId="77777777" w:rsidR="00824D31" w:rsidRDefault="00824D31" w:rsidP="00824D31">
      <w:pPr>
        <w:pStyle w:val="Odstavecseseznamem"/>
        <w:spacing w:line="277" w:lineRule="exact"/>
        <w:jc w:val="center"/>
        <w:rPr>
          <w:rFonts w:asciiTheme="majorHAnsi" w:eastAsia="Calibri" w:hAnsiTheme="majorHAnsi" w:cstheme="majorHAnsi"/>
          <w:b/>
          <w:bCs/>
          <w:color w:val="000000"/>
          <w:spacing w:val="9"/>
          <w:w w:val="90"/>
          <w:sz w:val="24"/>
          <w:szCs w:val="24"/>
        </w:rPr>
      </w:pPr>
    </w:p>
    <w:p w14:paraId="1160EB7F" w14:textId="3F497FA9" w:rsidR="00824D31" w:rsidRDefault="00824D31" w:rsidP="00824D31">
      <w:pPr>
        <w:pStyle w:val="Odstavecseseznamem"/>
        <w:spacing w:line="277" w:lineRule="exact"/>
        <w:jc w:val="center"/>
        <w:rPr>
          <w:rFonts w:asciiTheme="majorHAnsi" w:eastAsia="Calibri" w:hAnsiTheme="majorHAnsi" w:cstheme="majorHAnsi"/>
          <w:b/>
          <w:bCs/>
          <w:color w:val="000000"/>
          <w:spacing w:val="9"/>
          <w:w w:val="90"/>
          <w:sz w:val="24"/>
          <w:szCs w:val="24"/>
        </w:rPr>
      </w:pPr>
      <w:r>
        <w:rPr>
          <w:rFonts w:asciiTheme="majorHAnsi" w:eastAsia="Calibri" w:hAnsiTheme="majorHAnsi" w:cstheme="majorHAnsi"/>
          <w:b/>
          <w:bCs/>
          <w:color w:val="000000"/>
          <w:spacing w:val="9"/>
          <w:w w:val="90"/>
          <w:sz w:val="24"/>
          <w:szCs w:val="24"/>
        </w:rPr>
        <w:t>2</w:t>
      </w:r>
      <w:r>
        <w:rPr>
          <w:rFonts w:asciiTheme="majorHAnsi" w:eastAsia="Calibri" w:hAnsiTheme="majorHAnsi" w:cstheme="majorHAnsi"/>
          <w:b/>
          <w:bCs/>
          <w:color w:val="000000"/>
          <w:spacing w:val="9"/>
          <w:w w:val="90"/>
          <w:sz w:val="24"/>
          <w:szCs w:val="24"/>
        </w:rPr>
        <w:t>. místo – EVROPSKÝ HOKEJOVÝ PRINC</w:t>
      </w:r>
    </w:p>
    <w:p w14:paraId="4FD91C40" w14:textId="27A45B92" w:rsidR="00824D31" w:rsidRDefault="00824D31" w:rsidP="00824D31">
      <w:pPr>
        <w:pStyle w:val="Odstavecseseznamem"/>
        <w:spacing w:line="277" w:lineRule="exact"/>
        <w:jc w:val="center"/>
        <w:rPr>
          <w:rFonts w:asciiTheme="majorHAnsi" w:eastAsia="Calibri" w:hAnsiTheme="majorHAnsi" w:cstheme="majorHAnsi"/>
          <w:b/>
          <w:bCs/>
          <w:color w:val="000000"/>
          <w:spacing w:val="9"/>
          <w:w w:val="90"/>
          <w:sz w:val="24"/>
          <w:szCs w:val="24"/>
        </w:rPr>
      </w:pPr>
      <w:r>
        <w:rPr>
          <w:rFonts w:asciiTheme="majorHAnsi" w:eastAsia="Calibri" w:hAnsiTheme="majorHAnsi" w:cstheme="majorHAnsi"/>
          <w:b/>
          <w:bCs/>
          <w:color w:val="000000"/>
          <w:spacing w:val="9"/>
          <w:w w:val="90"/>
          <w:sz w:val="24"/>
          <w:szCs w:val="24"/>
        </w:rPr>
        <w:t>Pohár, medaile, jmenovací dekret, účastnická placka</w:t>
      </w:r>
    </w:p>
    <w:p w14:paraId="35C7C7A6" w14:textId="77777777" w:rsidR="00824D31" w:rsidRDefault="00824D31" w:rsidP="00824D31">
      <w:pPr>
        <w:pStyle w:val="Odstavecseseznamem"/>
        <w:spacing w:line="277" w:lineRule="exact"/>
        <w:jc w:val="center"/>
        <w:rPr>
          <w:rFonts w:asciiTheme="majorHAnsi" w:eastAsia="Calibri" w:hAnsiTheme="majorHAnsi" w:cstheme="majorHAnsi"/>
          <w:b/>
          <w:bCs/>
          <w:color w:val="000000"/>
          <w:spacing w:val="9"/>
          <w:w w:val="90"/>
          <w:sz w:val="24"/>
          <w:szCs w:val="24"/>
        </w:rPr>
      </w:pPr>
    </w:p>
    <w:p w14:paraId="4F2C0D90" w14:textId="5930876A" w:rsidR="00824D31" w:rsidRDefault="00824D31" w:rsidP="00824D31">
      <w:pPr>
        <w:pStyle w:val="Odstavecseseznamem"/>
        <w:spacing w:line="277" w:lineRule="exact"/>
        <w:jc w:val="center"/>
        <w:rPr>
          <w:rFonts w:asciiTheme="majorHAnsi" w:eastAsia="Calibri" w:hAnsiTheme="majorHAnsi" w:cstheme="majorHAnsi"/>
          <w:b/>
          <w:bCs/>
          <w:color w:val="000000"/>
          <w:spacing w:val="9"/>
          <w:w w:val="90"/>
          <w:sz w:val="24"/>
          <w:szCs w:val="24"/>
        </w:rPr>
      </w:pPr>
      <w:r>
        <w:rPr>
          <w:rFonts w:asciiTheme="majorHAnsi" w:eastAsia="Calibri" w:hAnsiTheme="majorHAnsi" w:cstheme="majorHAnsi"/>
          <w:b/>
          <w:bCs/>
          <w:color w:val="000000"/>
          <w:spacing w:val="9"/>
          <w:w w:val="90"/>
          <w:sz w:val="24"/>
          <w:szCs w:val="24"/>
        </w:rPr>
        <w:t>3</w:t>
      </w:r>
      <w:r>
        <w:rPr>
          <w:rFonts w:asciiTheme="majorHAnsi" w:eastAsia="Calibri" w:hAnsiTheme="majorHAnsi" w:cstheme="majorHAnsi"/>
          <w:b/>
          <w:bCs/>
          <w:color w:val="000000"/>
          <w:spacing w:val="9"/>
          <w:w w:val="90"/>
          <w:sz w:val="24"/>
          <w:szCs w:val="24"/>
        </w:rPr>
        <w:t>. místo – EVROPSKÝ HOKEJOVÝ KNÍŽE</w:t>
      </w:r>
    </w:p>
    <w:p w14:paraId="681130E4" w14:textId="77777777" w:rsidR="00824D31" w:rsidRDefault="00824D31" w:rsidP="00824D31">
      <w:pPr>
        <w:pStyle w:val="Odstavecseseznamem"/>
        <w:spacing w:line="277" w:lineRule="exact"/>
        <w:jc w:val="center"/>
        <w:rPr>
          <w:rFonts w:asciiTheme="majorHAnsi" w:eastAsia="Calibri" w:hAnsiTheme="majorHAnsi" w:cstheme="majorHAnsi"/>
          <w:b/>
          <w:bCs/>
          <w:color w:val="000000"/>
          <w:spacing w:val="9"/>
          <w:w w:val="90"/>
          <w:sz w:val="24"/>
          <w:szCs w:val="24"/>
        </w:rPr>
      </w:pPr>
      <w:r>
        <w:rPr>
          <w:rFonts w:asciiTheme="majorHAnsi" w:eastAsia="Calibri" w:hAnsiTheme="majorHAnsi" w:cstheme="majorHAnsi"/>
          <w:b/>
          <w:bCs/>
          <w:color w:val="000000"/>
          <w:spacing w:val="9"/>
          <w:w w:val="90"/>
          <w:sz w:val="24"/>
          <w:szCs w:val="24"/>
        </w:rPr>
        <w:t xml:space="preserve"> Pohár, medaile, jmenovací dekret, účastnická placka</w:t>
      </w:r>
    </w:p>
    <w:p w14:paraId="42CFE69D" w14:textId="77777777" w:rsidR="00824D31" w:rsidRDefault="00824D31" w:rsidP="00824D31">
      <w:pPr>
        <w:pStyle w:val="Odstavecseseznamem"/>
        <w:spacing w:line="277" w:lineRule="exact"/>
        <w:jc w:val="center"/>
        <w:rPr>
          <w:rFonts w:asciiTheme="majorHAnsi" w:eastAsia="Calibri" w:hAnsiTheme="majorHAnsi" w:cstheme="majorHAnsi"/>
          <w:b/>
          <w:bCs/>
          <w:color w:val="000000"/>
          <w:spacing w:val="9"/>
          <w:w w:val="90"/>
          <w:sz w:val="24"/>
          <w:szCs w:val="24"/>
        </w:rPr>
      </w:pPr>
    </w:p>
    <w:p w14:paraId="7B263460" w14:textId="4C43097D" w:rsidR="00824D31" w:rsidRDefault="00824D31" w:rsidP="00824D31">
      <w:pPr>
        <w:pStyle w:val="Odstavecseseznamem"/>
        <w:spacing w:line="277" w:lineRule="exact"/>
        <w:jc w:val="center"/>
        <w:rPr>
          <w:rFonts w:asciiTheme="majorHAnsi" w:eastAsia="Calibri" w:hAnsiTheme="majorHAnsi" w:cstheme="majorHAnsi"/>
          <w:b/>
          <w:bCs/>
          <w:color w:val="000000"/>
          <w:spacing w:val="9"/>
          <w:w w:val="90"/>
          <w:sz w:val="24"/>
          <w:szCs w:val="24"/>
        </w:rPr>
      </w:pPr>
      <w:r>
        <w:rPr>
          <w:rFonts w:asciiTheme="majorHAnsi" w:eastAsia="Calibri" w:hAnsiTheme="majorHAnsi" w:cstheme="majorHAnsi"/>
          <w:b/>
          <w:bCs/>
          <w:color w:val="000000"/>
          <w:spacing w:val="9"/>
          <w:w w:val="90"/>
          <w:sz w:val="24"/>
          <w:szCs w:val="24"/>
        </w:rPr>
        <w:t>4</w:t>
      </w:r>
      <w:r>
        <w:rPr>
          <w:rFonts w:asciiTheme="majorHAnsi" w:eastAsia="Calibri" w:hAnsiTheme="majorHAnsi" w:cstheme="majorHAnsi"/>
          <w:b/>
          <w:bCs/>
          <w:color w:val="000000"/>
          <w:spacing w:val="9"/>
          <w:w w:val="90"/>
          <w:sz w:val="24"/>
          <w:szCs w:val="24"/>
        </w:rPr>
        <w:t>. místo – EVROPSKÝ HOKEJOVÝ HRABÉ</w:t>
      </w:r>
    </w:p>
    <w:p w14:paraId="684A6915" w14:textId="77777777" w:rsidR="00824D31" w:rsidRDefault="00824D31" w:rsidP="00824D31">
      <w:pPr>
        <w:pStyle w:val="Odstavecseseznamem"/>
        <w:spacing w:line="277" w:lineRule="exact"/>
        <w:jc w:val="center"/>
        <w:rPr>
          <w:rFonts w:asciiTheme="majorHAnsi" w:eastAsia="Calibri" w:hAnsiTheme="majorHAnsi" w:cstheme="majorHAnsi"/>
          <w:b/>
          <w:bCs/>
          <w:color w:val="000000"/>
          <w:spacing w:val="9"/>
          <w:w w:val="90"/>
          <w:sz w:val="24"/>
          <w:szCs w:val="24"/>
        </w:rPr>
      </w:pPr>
    </w:p>
    <w:p w14:paraId="0C1D7B80" w14:textId="3CCEE595" w:rsidR="00824D31" w:rsidRDefault="00824D31" w:rsidP="00824D31">
      <w:pPr>
        <w:pStyle w:val="Odstavecseseznamem"/>
        <w:spacing w:line="277" w:lineRule="exact"/>
        <w:jc w:val="center"/>
        <w:rPr>
          <w:rFonts w:asciiTheme="majorHAnsi" w:eastAsia="Calibri" w:hAnsiTheme="majorHAnsi" w:cstheme="majorHAnsi"/>
          <w:b/>
          <w:bCs/>
          <w:color w:val="000000"/>
          <w:spacing w:val="9"/>
          <w:w w:val="90"/>
          <w:sz w:val="24"/>
          <w:szCs w:val="24"/>
        </w:rPr>
      </w:pPr>
      <w:r>
        <w:rPr>
          <w:rFonts w:asciiTheme="majorHAnsi" w:eastAsia="Calibri" w:hAnsiTheme="majorHAnsi" w:cstheme="majorHAnsi"/>
          <w:b/>
          <w:bCs/>
          <w:color w:val="000000"/>
          <w:spacing w:val="9"/>
          <w:w w:val="90"/>
          <w:sz w:val="24"/>
          <w:szCs w:val="24"/>
        </w:rPr>
        <w:t>5.-18. místo</w:t>
      </w:r>
    </w:p>
    <w:p w14:paraId="62179F5C" w14:textId="77777777" w:rsidR="00824D31" w:rsidRDefault="00824D31" w:rsidP="00824D31">
      <w:pPr>
        <w:pStyle w:val="Odstavecseseznamem"/>
        <w:spacing w:line="277" w:lineRule="exact"/>
        <w:jc w:val="center"/>
        <w:rPr>
          <w:rFonts w:asciiTheme="majorHAnsi" w:eastAsia="Calibri" w:hAnsiTheme="majorHAnsi" w:cstheme="majorHAnsi"/>
          <w:b/>
          <w:bCs/>
          <w:color w:val="000000"/>
          <w:spacing w:val="9"/>
          <w:w w:val="90"/>
          <w:sz w:val="24"/>
          <w:szCs w:val="24"/>
        </w:rPr>
      </w:pPr>
      <w:r>
        <w:rPr>
          <w:rFonts w:asciiTheme="majorHAnsi" w:eastAsia="Calibri" w:hAnsiTheme="majorHAnsi" w:cstheme="majorHAnsi"/>
          <w:b/>
          <w:bCs/>
          <w:color w:val="000000"/>
          <w:spacing w:val="9"/>
          <w:w w:val="90"/>
          <w:sz w:val="24"/>
          <w:szCs w:val="24"/>
        </w:rPr>
        <w:t>Medaile, účastnický dekret, účastnická placka</w:t>
      </w:r>
    </w:p>
    <w:p w14:paraId="77AE906B" w14:textId="77777777" w:rsidR="00824D31" w:rsidRDefault="00824D31">
      <w:pPr>
        <w:pStyle w:val="Odstavecseseznamem"/>
        <w:spacing w:line="277" w:lineRule="exact"/>
        <w:jc w:val="center"/>
        <w:rPr>
          <w:rFonts w:asciiTheme="majorHAnsi" w:eastAsia="Calibri" w:hAnsiTheme="majorHAnsi" w:cstheme="majorHAnsi"/>
          <w:b/>
          <w:bCs/>
          <w:color w:val="000000"/>
          <w:spacing w:val="9"/>
          <w:w w:val="90"/>
          <w:sz w:val="24"/>
          <w:szCs w:val="24"/>
        </w:rPr>
      </w:pPr>
    </w:p>
    <w:p w14:paraId="7A9D3529" w14:textId="132E7814" w:rsidR="00D362CC" w:rsidRDefault="00D362CC" w:rsidP="00D362CC">
      <w:pPr>
        <w:spacing w:line="277" w:lineRule="exact"/>
        <w:jc w:val="center"/>
        <w:rPr>
          <w:rFonts w:asciiTheme="majorHAnsi" w:eastAsia="Calibri" w:hAnsiTheme="majorHAnsi" w:cstheme="majorHAnsi"/>
          <w:b/>
          <w:bCs/>
          <w:color w:val="0070C0"/>
          <w:spacing w:val="9"/>
          <w:w w:val="90"/>
          <w:sz w:val="28"/>
          <w:szCs w:val="28"/>
        </w:rPr>
      </w:pPr>
      <w:r>
        <w:rPr>
          <w:rFonts w:asciiTheme="majorHAnsi" w:eastAsia="Calibri" w:hAnsiTheme="majorHAnsi" w:cstheme="majorHAnsi"/>
          <w:b/>
          <w:bCs/>
          <w:color w:val="0070C0"/>
          <w:spacing w:val="9"/>
          <w:w w:val="90"/>
          <w:sz w:val="28"/>
          <w:szCs w:val="28"/>
        </w:rPr>
        <w:t>Pořadí v turnaji – kritéria</w:t>
      </w:r>
    </w:p>
    <w:p w14:paraId="7C5BDA00" w14:textId="4D723E88" w:rsidR="00D362CC" w:rsidRDefault="00D362CC" w:rsidP="00D362CC">
      <w:pPr>
        <w:pStyle w:val="Odstavecseseznamem"/>
        <w:numPr>
          <w:ilvl w:val="0"/>
          <w:numId w:val="1"/>
        </w:numPr>
        <w:spacing w:line="277" w:lineRule="exact"/>
        <w:jc w:val="center"/>
        <w:rPr>
          <w:rFonts w:asciiTheme="majorHAnsi" w:eastAsia="Calibri" w:hAnsiTheme="majorHAnsi" w:cstheme="majorHAnsi"/>
          <w:b/>
          <w:bCs/>
          <w:color w:val="000000"/>
          <w:spacing w:val="9"/>
          <w:w w:val="90"/>
          <w:sz w:val="24"/>
          <w:szCs w:val="24"/>
        </w:rPr>
      </w:pPr>
      <w:r>
        <w:rPr>
          <w:rFonts w:asciiTheme="majorHAnsi" w:eastAsia="Calibri" w:hAnsiTheme="majorHAnsi" w:cstheme="majorHAnsi"/>
          <w:b/>
          <w:bCs/>
          <w:color w:val="000000"/>
          <w:spacing w:val="9"/>
          <w:w w:val="90"/>
          <w:sz w:val="24"/>
          <w:szCs w:val="24"/>
        </w:rPr>
        <w:t>Body v tabulce</w:t>
      </w:r>
    </w:p>
    <w:p w14:paraId="625164F8" w14:textId="222F7111" w:rsidR="00D362CC" w:rsidRDefault="00D362CC" w:rsidP="00D362CC">
      <w:pPr>
        <w:pStyle w:val="Odstavecseseznamem"/>
        <w:numPr>
          <w:ilvl w:val="0"/>
          <w:numId w:val="1"/>
        </w:numPr>
        <w:spacing w:line="277" w:lineRule="exact"/>
        <w:jc w:val="center"/>
        <w:rPr>
          <w:rFonts w:asciiTheme="majorHAnsi" w:eastAsia="Calibri" w:hAnsiTheme="majorHAnsi" w:cstheme="majorHAnsi"/>
          <w:b/>
          <w:bCs/>
          <w:color w:val="000000"/>
          <w:spacing w:val="9"/>
          <w:w w:val="90"/>
          <w:sz w:val="24"/>
          <w:szCs w:val="24"/>
        </w:rPr>
      </w:pPr>
      <w:r>
        <w:rPr>
          <w:rFonts w:asciiTheme="majorHAnsi" w:eastAsia="Calibri" w:hAnsiTheme="majorHAnsi" w:cstheme="majorHAnsi"/>
          <w:b/>
          <w:bCs/>
          <w:color w:val="000000"/>
          <w:spacing w:val="9"/>
          <w:w w:val="90"/>
          <w:sz w:val="24"/>
          <w:szCs w:val="24"/>
        </w:rPr>
        <w:t>Vzájemná utkání</w:t>
      </w:r>
    </w:p>
    <w:p w14:paraId="5F6E9792" w14:textId="4DB75108" w:rsidR="00D362CC" w:rsidRDefault="00D362CC" w:rsidP="00D362CC">
      <w:pPr>
        <w:pStyle w:val="Odstavecseseznamem"/>
        <w:numPr>
          <w:ilvl w:val="0"/>
          <w:numId w:val="1"/>
        </w:numPr>
        <w:spacing w:line="277" w:lineRule="exact"/>
        <w:jc w:val="center"/>
        <w:rPr>
          <w:rFonts w:asciiTheme="majorHAnsi" w:eastAsia="Calibri" w:hAnsiTheme="majorHAnsi" w:cstheme="majorHAnsi"/>
          <w:b/>
          <w:bCs/>
          <w:color w:val="000000"/>
          <w:spacing w:val="9"/>
          <w:w w:val="90"/>
          <w:sz w:val="24"/>
          <w:szCs w:val="24"/>
        </w:rPr>
      </w:pPr>
      <w:r>
        <w:rPr>
          <w:rFonts w:asciiTheme="majorHAnsi" w:eastAsia="Calibri" w:hAnsiTheme="majorHAnsi" w:cstheme="majorHAnsi"/>
          <w:b/>
          <w:bCs/>
          <w:color w:val="000000"/>
          <w:spacing w:val="9"/>
          <w:w w:val="90"/>
          <w:sz w:val="24"/>
          <w:szCs w:val="24"/>
        </w:rPr>
        <w:t>Rozdíl ve skóre</w:t>
      </w:r>
    </w:p>
    <w:p w14:paraId="4EEA1004" w14:textId="004B742B" w:rsidR="00D362CC" w:rsidRDefault="00D362CC" w:rsidP="00D362CC">
      <w:pPr>
        <w:pStyle w:val="Odstavecseseznamem"/>
        <w:numPr>
          <w:ilvl w:val="0"/>
          <w:numId w:val="1"/>
        </w:numPr>
        <w:spacing w:line="277" w:lineRule="exact"/>
        <w:jc w:val="center"/>
        <w:rPr>
          <w:rFonts w:asciiTheme="majorHAnsi" w:eastAsia="Calibri" w:hAnsiTheme="majorHAnsi" w:cstheme="majorHAnsi"/>
          <w:b/>
          <w:bCs/>
          <w:color w:val="000000"/>
          <w:spacing w:val="9"/>
          <w:w w:val="90"/>
          <w:sz w:val="24"/>
          <w:szCs w:val="24"/>
        </w:rPr>
      </w:pPr>
      <w:r>
        <w:rPr>
          <w:rFonts w:asciiTheme="majorHAnsi" w:eastAsia="Calibri" w:hAnsiTheme="majorHAnsi" w:cstheme="majorHAnsi"/>
          <w:b/>
          <w:bCs/>
          <w:color w:val="000000"/>
          <w:spacing w:val="9"/>
          <w:w w:val="90"/>
          <w:sz w:val="24"/>
          <w:szCs w:val="24"/>
        </w:rPr>
        <w:t>Počet vstřelených branek</w:t>
      </w:r>
    </w:p>
    <w:p w14:paraId="45C3C5FA" w14:textId="5B031922" w:rsidR="00D362CC" w:rsidRDefault="00D362CC" w:rsidP="00D362CC">
      <w:pPr>
        <w:pStyle w:val="Odstavecseseznamem"/>
        <w:numPr>
          <w:ilvl w:val="0"/>
          <w:numId w:val="1"/>
        </w:numPr>
        <w:spacing w:line="277" w:lineRule="exact"/>
        <w:jc w:val="center"/>
        <w:rPr>
          <w:rFonts w:asciiTheme="majorHAnsi" w:eastAsia="Calibri" w:hAnsiTheme="majorHAnsi" w:cstheme="majorHAnsi"/>
          <w:b/>
          <w:bCs/>
          <w:color w:val="000000"/>
          <w:spacing w:val="9"/>
          <w:w w:val="90"/>
          <w:sz w:val="24"/>
          <w:szCs w:val="24"/>
        </w:rPr>
      </w:pPr>
      <w:r>
        <w:rPr>
          <w:rFonts w:asciiTheme="majorHAnsi" w:eastAsia="Calibri" w:hAnsiTheme="majorHAnsi" w:cstheme="majorHAnsi"/>
          <w:b/>
          <w:bCs/>
          <w:color w:val="000000"/>
          <w:spacing w:val="9"/>
          <w:w w:val="90"/>
          <w:sz w:val="24"/>
          <w:szCs w:val="24"/>
        </w:rPr>
        <w:t>Los</w:t>
      </w:r>
    </w:p>
    <w:p w14:paraId="03C70DAE" w14:textId="77777777" w:rsidR="00D362CC" w:rsidRDefault="00D362CC" w:rsidP="00D362CC">
      <w:pPr>
        <w:pStyle w:val="Odstavecseseznamem"/>
        <w:spacing w:line="277" w:lineRule="exact"/>
        <w:ind w:left="1080"/>
        <w:rPr>
          <w:rFonts w:asciiTheme="majorHAnsi" w:eastAsia="Calibri" w:hAnsiTheme="majorHAnsi" w:cstheme="majorHAnsi"/>
          <w:b/>
          <w:bCs/>
          <w:color w:val="000000"/>
          <w:spacing w:val="9"/>
          <w:w w:val="90"/>
          <w:sz w:val="24"/>
          <w:szCs w:val="24"/>
        </w:rPr>
      </w:pPr>
    </w:p>
    <w:p w14:paraId="16D06BDC" w14:textId="77777777" w:rsidR="00946C1B" w:rsidRDefault="00946C1B">
      <w:pPr>
        <w:pStyle w:val="Odstavecseseznamem"/>
        <w:spacing w:line="277" w:lineRule="exact"/>
        <w:jc w:val="center"/>
        <w:rPr>
          <w:rFonts w:asciiTheme="majorHAnsi" w:eastAsia="Calibri" w:hAnsiTheme="majorHAnsi" w:cstheme="majorHAnsi"/>
          <w:b/>
          <w:bCs/>
          <w:color w:val="000000"/>
          <w:spacing w:val="9"/>
          <w:w w:val="90"/>
          <w:sz w:val="24"/>
          <w:szCs w:val="24"/>
        </w:rPr>
      </w:pPr>
    </w:p>
    <w:p w14:paraId="61EEED96" w14:textId="6569E5CF" w:rsidR="00D362CC" w:rsidRDefault="00D362CC" w:rsidP="00D362CC">
      <w:pPr>
        <w:spacing w:line="277" w:lineRule="exact"/>
        <w:jc w:val="center"/>
        <w:rPr>
          <w:rFonts w:asciiTheme="majorHAnsi" w:eastAsia="Calibri" w:hAnsiTheme="majorHAnsi" w:cstheme="majorHAnsi"/>
          <w:b/>
          <w:bCs/>
          <w:color w:val="0070C0"/>
          <w:spacing w:val="9"/>
          <w:w w:val="90"/>
          <w:sz w:val="28"/>
          <w:szCs w:val="28"/>
        </w:rPr>
      </w:pPr>
      <w:r>
        <w:rPr>
          <w:rFonts w:asciiTheme="majorHAnsi" w:eastAsia="Calibri" w:hAnsiTheme="majorHAnsi" w:cstheme="majorHAnsi"/>
          <w:b/>
          <w:bCs/>
          <w:color w:val="0070C0"/>
          <w:spacing w:val="9"/>
          <w:w w:val="90"/>
          <w:sz w:val="28"/>
          <w:szCs w:val="28"/>
        </w:rPr>
        <w:t>Pravidla</w:t>
      </w:r>
    </w:p>
    <w:p w14:paraId="56E60EC7" w14:textId="5AACCED0" w:rsidR="00D362CC" w:rsidRPr="00D362CC" w:rsidRDefault="00D362CC" w:rsidP="00D362CC">
      <w:pPr>
        <w:spacing w:line="277" w:lineRule="exact"/>
        <w:ind w:left="2832" w:firstLine="708"/>
        <w:rPr>
          <w:rFonts w:asciiTheme="majorHAnsi" w:eastAsia="Calibri" w:hAnsiTheme="majorHAnsi" w:cstheme="majorHAnsi"/>
          <w:b/>
          <w:bCs/>
          <w:color w:val="000000"/>
          <w:spacing w:val="9"/>
          <w:w w:val="90"/>
          <w:sz w:val="24"/>
          <w:szCs w:val="24"/>
        </w:rPr>
      </w:pPr>
      <w:r w:rsidRPr="00D362CC">
        <w:rPr>
          <w:rFonts w:asciiTheme="majorHAnsi" w:eastAsia="Calibri" w:hAnsiTheme="majorHAnsi" w:cstheme="majorHAnsi"/>
          <w:b/>
          <w:bCs/>
          <w:color w:val="000000"/>
          <w:spacing w:val="9"/>
          <w:w w:val="90"/>
          <w:sz w:val="24"/>
          <w:szCs w:val="24"/>
        </w:rPr>
        <w:t>Platná pravidla ČSLH pro aktuální sezónu</w:t>
      </w:r>
    </w:p>
    <w:p w14:paraId="52D1BB9D" w14:textId="3AD0D75D" w:rsidR="00D362CC" w:rsidRPr="00D362CC" w:rsidRDefault="00D362CC" w:rsidP="00D362CC">
      <w:pPr>
        <w:spacing w:line="277" w:lineRule="exact"/>
        <w:ind w:left="2832" w:firstLine="708"/>
        <w:rPr>
          <w:rFonts w:asciiTheme="majorHAnsi" w:eastAsia="Calibri" w:hAnsiTheme="majorHAnsi" w:cstheme="majorHAnsi"/>
          <w:b/>
          <w:bCs/>
          <w:color w:val="000000"/>
          <w:spacing w:val="9"/>
          <w:w w:val="90"/>
          <w:sz w:val="24"/>
          <w:szCs w:val="24"/>
        </w:rPr>
      </w:pPr>
      <w:r>
        <w:rPr>
          <w:rFonts w:asciiTheme="majorHAnsi" w:eastAsia="Calibri" w:hAnsiTheme="majorHAnsi" w:cstheme="majorHAnsi"/>
          <w:b/>
          <w:bCs/>
          <w:color w:val="000000"/>
          <w:spacing w:val="9"/>
          <w:w w:val="90"/>
          <w:sz w:val="24"/>
          <w:szCs w:val="24"/>
        </w:rPr>
        <w:t>Každé družstvo – dvě barvy dresů</w:t>
      </w:r>
    </w:p>
    <w:p w14:paraId="40491715" w14:textId="30C6D64B" w:rsidR="00D362CC" w:rsidRDefault="00063BB6" w:rsidP="00063BB6">
      <w:pPr>
        <w:pStyle w:val="Odstavecseseznamem"/>
        <w:spacing w:line="277" w:lineRule="exact"/>
        <w:ind w:left="3204" w:firstLine="336"/>
        <w:rPr>
          <w:rFonts w:asciiTheme="majorHAnsi" w:eastAsia="Calibri" w:hAnsiTheme="majorHAnsi" w:cstheme="majorHAnsi"/>
          <w:b/>
          <w:bCs/>
          <w:color w:val="000000"/>
          <w:spacing w:val="9"/>
          <w:w w:val="90"/>
          <w:sz w:val="24"/>
          <w:szCs w:val="24"/>
        </w:rPr>
      </w:pPr>
      <w:r>
        <w:rPr>
          <w:rFonts w:asciiTheme="majorHAnsi" w:eastAsia="Calibri" w:hAnsiTheme="majorHAnsi" w:cstheme="majorHAnsi"/>
          <w:b/>
          <w:bCs/>
          <w:color w:val="000000"/>
          <w:spacing w:val="9"/>
          <w:w w:val="90"/>
          <w:sz w:val="24"/>
          <w:szCs w:val="24"/>
        </w:rPr>
        <w:t>Před zahájením turnaje proběhne kontrola soupisek</w:t>
      </w:r>
    </w:p>
    <w:p w14:paraId="6993A17C" w14:textId="77777777" w:rsidR="00063BB6" w:rsidRDefault="00063BB6" w:rsidP="00063BB6">
      <w:pPr>
        <w:pStyle w:val="Odstavecseseznamem"/>
        <w:spacing w:line="277" w:lineRule="exact"/>
        <w:ind w:left="3204" w:firstLine="336"/>
      </w:pPr>
    </w:p>
    <w:p w14:paraId="4B99DD2F" w14:textId="45CECC72" w:rsidR="00063BB6" w:rsidRDefault="00063BB6" w:rsidP="00063BB6">
      <w:pPr>
        <w:pStyle w:val="Odstavecseseznamem"/>
        <w:spacing w:line="277" w:lineRule="exact"/>
        <w:ind w:left="3204" w:firstLine="336"/>
        <w:rPr>
          <w:rFonts w:asciiTheme="majorHAnsi" w:eastAsia="Calibri" w:hAnsiTheme="majorHAnsi" w:cstheme="majorHAnsi"/>
          <w:b/>
          <w:bCs/>
          <w:color w:val="000000"/>
          <w:spacing w:val="9"/>
          <w:w w:val="90"/>
          <w:sz w:val="24"/>
          <w:szCs w:val="24"/>
        </w:rPr>
      </w:pPr>
      <w:r>
        <w:rPr>
          <w:rFonts w:asciiTheme="majorHAnsi" w:eastAsia="Calibri" w:hAnsiTheme="majorHAnsi" w:cstheme="majorHAnsi"/>
          <w:b/>
          <w:bCs/>
          <w:color w:val="000000"/>
          <w:spacing w:val="9"/>
          <w:w w:val="90"/>
          <w:sz w:val="24"/>
          <w:szCs w:val="24"/>
        </w:rPr>
        <w:t>K utkání nastoupí nejméně dvě trojice hráčů, které střídají na gong</w:t>
      </w:r>
    </w:p>
    <w:p w14:paraId="48AF9AA8" w14:textId="68C72046" w:rsidR="00946C1B" w:rsidRDefault="00946C1B"/>
    <w:p w14:paraId="39AEF8FF" w14:textId="5AA9C2C5" w:rsidR="00063BB6" w:rsidRDefault="000F04BE" w:rsidP="00063BB6">
      <w:pPr>
        <w:spacing w:line="277" w:lineRule="exact"/>
        <w:jc w:val="center"/>
        <w:rPr>
          <w:rFonts w:asciiTheme="majorHAnsi" w:eastAsia="Calibri" w:hAnsiTheme="majorHAnsi" w:cstheme="majorHAnsi"/>
          <w:b/>
          <w:bCs/>
          <w:color w:val="0070C0"/>
          <w:spacing w:val="9"/>
          <w:w w:val="90"/>
          <w:sz w:val="28"/>
          <w:szCs w:val="28"/>
        </w:rPr>
      </w:pPr>
      <w:r>
        <w:rPr>
          <w:rFonts w:asciiTheme="majorHAnsi" w:eastAsia="Calibri" w:hAnsiTheme="majorHAnsi" w:cstheme="majorHAnsi"/>
          <w:b/>
          <w:bCs/>
          <w:color w:val="0070C0"/>
          <w:spacing w:val="9"/>
          <w:w w:val="90"/>
          <w:sz w:val="28"/>
          <w:szCs w:val="28"/>
        </w:rPr>
        <w:t>Startovné</w:t>
      </w:r>
    </w:p>
    <w:p w14:paraId="089315BF" w14:textId="37527A47" w:rsidR="00063BB6" w:rsidRPr="00D362CC" w:rsidRDefault="000F04BE" w:rsidP="00063BB6">
      <w:pPr>
        <w:spacing w:line="277" w:lineRule="exact"/>
        <w:ind w:left="2832" w:firstLine="708"/>
        <w:rPr>
          <w:rFonts w:asciiTheme="majorHAnsi" w:eastAsia="Calibri" w:hAnsiTheme="majorHAnsi" w:cstheme="majorHAnsi"/>
          <w:b/>
          <w:bCs/>
          <w:color w:val="000000"/>
          <w:spacing w:val="9"/>
          <w:w w:val="90"/>
          <w:sz w:val="24"/>
          <w:szCs w:val="24"/>
        </w:rPr>
      </w:pPr>
      <w:r>
        <w:rPr>
          <w:rFonts w:asciiTheme="majorHAnsi" w:eastAsia="Calibri" w:hAnsiTheme="majorHAnsi" w:cstheme="majorHAnsi"/>
          <w:b/>
          <w:bCs/>
          <w:color w:val="000000"/>
          <w:spacing w:val="9"/>
          <w:w w:val="90"/>
          <w:sz w:val="24"/>
          <w:szCs w:val="24"/>
        </w:rPr>
        <w:t>9.500,- Kč nebo alikvotně v EUR</w:t>
      </w:r>
    </w:p>
    <w:p w14:paraId="06E96125" w14:textId="0DB60254" w:rsidR="00063BB6" w:rsidRDefault="00063BB6"/>
    <w:p w14:paraId="144264BD" w14:textId="77777777" w:rsidR="000F04BE" w:rsidRDefault="000F04BE" w:rsidP="000F04BE">
      <w:pPr>
        <w:spacing w:line="277" w:lineRule="exact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37AC953" w14:textId="5A9A0801" w:rsidR="000F04BE" w:rsidRDefault="000F04BE" w:rsidP="000F04BE">
      <w:pPr>
        <w:spacing w:line="277" w:lineRule="exact"/>
        <w:jc w:val="center"/>
        <w:rPr>
          <w:rFonts w:asciiTheme="majorHAnsi" w:eastAsia="Calibri" w:hAnsiTheme="majorHAnsi" w:cstheme="majorHAnsi"/>
          <w:b/>
          <w:bCs/>
          <w:color w:val="0070C0"/>
          <w:spacing w:val="9"/>
          <w:w w:val="90"/>
          <w:sz w:val="28"/>
          <w:szCs w:val="28"/>
        </w:rPr>
      </w:pPr>
      <w:r>
        <w:rPr>
          <w:rFonts w:asciiTheme="majorHAnsi" w:eastAsia="Calibri" w:hAnsiTheme="majorHAnsi" w:cstheme="majorHAnsi"/>
          <w:b/>
          <w:bCs/>
          <w:color w:val="0070C0"/>
          <w:spacing w:val="9"/>
          <w:w w:val="90"/>
          <w:sz w:val="28"/>
          <w:szCs w:val="28"/>
        </w:rPr>
        <w:t>Stravování</w:t>
      </w:r>
    </w:p>
    <w:p w14:paraId="0C446A01" w14:textId="77777777" w:rsidR="000F04BE" w:rsidRDefault="000F04BE" w:rsidP="000F04BE">
      <w:pPr>
        <w:spacing w:line="277" w:lineRule="exact"/>
        <w:rPr>
          <w:rFonts w:asciiTheme="majorHAnsi" w:eastAsia="Calibri" w:hAnsiTheme="majorHAnsi" w:cstheme="majorHAnsi"/>
          <w:b/>
          <w:bCs/>
          <w:color w:val="000000"/>
          <w:spacing w:val="9"/>
          <w:w w:val="90"/>
          <w:sz w:val="24"/>
          <w:szCs w:val="24"/>
        </w:rPr>
      </w:pPr>
      <w:r>
        <w:rPr>
          <w:rFonts w:asciiTheme="majorHAnsi" w:eastAsia="Calibri" w:hAnsiTheme="majorHAnsi" w:cstheme="majorHAnsi"/>
          <w:b/>
          <w:bCs/>
          <w:color w:val="000000"/>
          <w:spacing w:val="9"/>
          <w:w w:val="90"/>
          <w:sz w:val="24"/>
          <w:szCs w:val="24"/>
        </w:rPr>
        <w:t xml:space="preserve">Pro hráče, vedení družstev a rodiče zajistíme stravování v Restauraci Nahoře, která je na zimním stadionu. </w:t>
      </w:r>
    </w:p>
    <w:p w14:paraId="288A4E52" w14:textId="5EED0032" w:rsidR="000F04BE" w:rsidRPr="00D362CC" w:rsidRDefault="000F04BE" w:rsidP="000F04BE">
      <w:pPr>
        <w:spacing w:line="277" w:lineRule="exact"/>
        <w:rPr>
          <w:rFonts w:asciiTheme="majorHAnsi" w:eastAsia="Calibri" w:hAnsiTheme="majorHAnsi" w:cstheme="majorHAnsi"/>
          <w:b/>
          <w:bCs/>
          <w:color w:val="000000"/>
          <w:spacing w:val="9"/>
          <w:w w:val="90"/>
          <w:sz w:val="24"/>
          <w:szCs w:val="24"/>
        </w:rPr>
      </w:pPr>
      <w:r>
        <w:rPr>
          <w:rFonts w:asciiTheme="majorHAnsi" w:eastAsia="Calibri" w:hAnsiTheme="majorHAnsi" w:cstheme="majorHAnsi"/>
          <w:b/>
          <w:bCs/>
          <w:color w:val="000000"/>
          <w:spacing w:val="9"/>
          <w:w w:val="90"/>
          <w:sz w:val="24"/>
          <w:szCs w:val="24"/>
        </w:rPr>
        <w:t>Snídaně, pokud nebude na hotelu, 110,- Kč, oběd 145,- Kč, večeře 145,- Kč.</w:t>
      </w:r>
    </w:p>
    <w:p w14:paraId="478E76ED" w14:textId="5CEB591C" w:rsidR="000F04BE" w:rsidRDefault="000F04BE"/>
    <w:p w14:paraId="64FD1675" w14:textId="77B1FA1F" w:rsidR="000F04BE" w:rsidRDefault="000F04BE" w:rsidP="000F04BE">
      <w:pPr>
        <w:spacing w:line="277" w:lineRule="exact"/>
        <w:jc w:val="center"/>
        <w:rPr>
          <w:rFonts w:asciiTheme="majorHAnsi" w:eastAsia="Calibri" w:hAnsiTheme="majorHAnsi" w:cstheme="majorHAnsi"/>
          <w:b/>
          <w:bCs/>
          <w:color w:val="0070C0"/>
          <w:spacing w:val="9"/>
          <w:w w:val="90"/>
          <w:sz w:val="28"/>
          <w:szCs w:val="28"/>
        </w:rPr>
      </w:pPr>
      <w:r>
        <w:rPr>
          <w:rFonts w:asciiTheme="majorHAnsi" w:eastAsia="Calibri" w:hAnsiTheme="majorHAnsi" w:cstheme="majorHAnsi"/>
          <w:b/>
          <w:bCs/>
          <w:color w:val="0070C0"/>
          <w:spacing w:val="9"/>
          <w:w w:val="90"/>
          <w:sz w:val="28"/>
          <w:szCs w:val="28"/>
        </w:rPr>
        <w:t>Ubytování</w:t>
      </w:r>
    </w:p>
    <w:p w14:paraId="54C6A239" w14:textId="6F157790" w:rsidR="00063BB6" w:rsidRPr="00CC197B" w:rsidRDefault="000F04BE" w:rsidP="00CC197B">
      <w:pPr>
        <w:spacing w:line="277" w:lineRule="exact"/>
        <w:ind w:left="708" w:firstLine="708"/>
        <w:rPr>
          <w:rFonts w:asciiTheme="majorHAnsi" w:eastAsia="Calibri" w:hAnsiTheme="majorHAnsi" w:cstheme="majorHAnsi"/>
          <w:b/>
          <w:bCs/>
          <w:color w:val="000000"/>
          <w:spacing w:val="9"/>
          <w:w w:val="90"/>
          <w:sz w:val="24"/>
          <w:szCs w:val="24"/>
        </w:rPr>
        <w:sectPr w:rsidR="00063BB6" w:rsidRPr="00CC197B" w:rsidSect="007768E8">
          <w:type w:val="continuous"/>
          <w:pgSz w:w="11906" w:h="16838"/>
          <w:pgMar w:top="720" w:right="720" w:bottom="720" w:left="720" w:header="0" w:footer="0" w:gutter="0"/>
          <w:cols w:space="708"/>
          <w:formProt w:val="0"/>
          <w:docGrid w:linePitch="299" w:charSpace="4096"/>
        </w:sectPr>
      </w:pPr>
      <w:r>
        <w:rPr>
          <w:rFonts w:asciiTheme="majorHAnsi" w:eastAsia="Calibri" w:hAnsiTheme="majorHAnsi" w:cstheme="majorHAnsi"/>
          <w:b/>
          <w:bCs/>
          <w:color w:val="000000"/>
          <w:spacing w:val="9"/>
          <w:w w:val="90"/>
          <w:sz w:val="24"/>
          <w:szCs w:val="24"/>
        </w:rPr>
        <w:t>Můžeme zajistit v hotelech a ubytovnách od 600,- Kč na osobu a noc</w:t>
      </w:r>
    </w:p>
    <w:p w14:paraId="34E1D703" w14:textId="77777777" w:rsidR="00CC197B" w:rsidRDefault="00CC197B" w:rsidP="00CC197B">
      <w:pPr>
        <w:spacing w:line="277" w:lineRule="exact"/>
        <w:ind w:left="4248"/>
        <w:rPr>
          <w:rFonts w:asciiTheme="majorHAnsi" w:eastAsia="Calibri" w:hAnsiTheme="majorHAnsi" w:cstheme="majorHAnsi"/>
          <w:b/>
          <w:bCs/>
          <w:color w:val="FF0000"/>
          <w:spacing w:val="9"/>
          <w:w w:val="90"/>
          <w:sz w:val="28"/>
          <w:szCs w:val="28"/>
        </w:rPr>
      </w:pPr>
      <w:bookmarkStart w:id="2" w:name="_bookmark1"/>
      <w:bookmarkEnd w:id="2"/>
      <w:r>
        <w:rPr>
          <w:rFonts w:asciiTheme="majorHAnsi" w:eastAsia="Calibri" w:hAnsiTheme="majorHAnsi" w:cstheme="majorHAnsi"/>
          <w:b/>
          <w:bCs/>
          <w:color w:val="FF0000"/>
          <w:spacing w:val="9"/>
          <w:w w:val="90"/>
          <w:sz w:val="28"/>
          <w:szCs w:val="28"/>
        </w:rPr>
        <w:lastRenderedPageBreak/>
        <w:t xml:space="preserve">      </w:t>
      </w:r>
    </w:p>
    <w:p w14:paraId="5C26DC7D" w14:textId="1FE443BD" w:rsidR="00CC197B" w:rsidRPr="00CC197B" w:rsidRDefault="00CC197B" w:rsidP="00CC197B">
      <w:pPr>
        <w:spacing w:line="277" w:lineRule="exact"/>
        <w:ind w:left="4248"/>
        <w:rPr>
          <w:rFonts w:asciiTheme="majorHAnsi" w:eastAsia="Calibri" w:hAnsiTheme="majorHAnsi" w:cstheme="majorHAnsi"/>
          <w:b/>
          <w:bCs/>
          <w:color w:val="FF0000"/>
          <w:spacing w:val="9"/>
          <w:w w:val="90"/>
          <w:sz w:val="28"/>
          <w:szCs w:val="28"/>
        </w:rPr>
      </w:pPr>
      <w:r>
        <w:rPr>
          <w:rFonts w:asciiTheme="majorHAnsi" w:eastAsia="Calibri" w:hAnsiTheme="majorHAnsi" w:cstheme="majorHAnsi"/>
          <w:b/>
          <w:bCs/>
          <w:color w:val="FF0000"/>
          <w:spacing w:val="9"/>
          <w:w w:val="90"/>
          <w:sz w:val="28"/>
          <w:szCs w:val="28"/>
        </w:rPr>
        <w:t xml:space="preserve">     </w:t>
      </w:r>
      <w:r w:rsidRPr="00CC197B">
        <w:rPr>
          <w:rFonts w:asciiTheme="majorHAnsi" w:eastAsia="Calibri" w:hAnsiTheme="majorHAnsi" w:cstheme="majorHAnsi"/>
          <w:b/>
          <w:bCs/>
          <w:color w:val="FF0000"/>
          <w:spacing w:val="9"/>
          <w:w w:val="90"/>
          <w:sz w:val="28"/>
          <w:szCs w:val="28"/>
        </w:rPr>
        <w:t>PROTESTY</w:t>
      </w:r>
    </w:p>
    <w:p w14:paraId="59E59A6C" w14:textId="49F4C749" w:rsidR="00CC197B" w:rsidRPr="00D362CC" w:rsidRDefault="00CC197B" w:rsidP="00CC197B">
      <w:pPr>
        <w:spacing w:line="277" w:lineRule="exact"/>
        <w:rPr>
          <w:rFonts w:asciiTheme="majorHAnsi" w:eastAsia="Calibri" w:hAnsiTheme="majorHAnsi" w:cstheme="majorHAnsi"/>
          <w:b/>
          <w:bCs/>
          <w:color w:val="000000"/>
          <w:spacing w:val="9"/>
          <w:w w:val="90"/>
          <w:sz w:val="24"/>
          <w:szCs w:val="24"/>
        </w:rPr>
      </w:pPr>
      <w:r>
        <w:rPr>
          <w:rFonts w:asciiTheme="majorHAnsi" w:eastAsia="Calibri" w:hAnsiTheme="majorHAnsi" w:cstheme="majorHAnsi"/>
          <w:b/>
          <w:bCs/>
          <w:color w:val="000000"/>
          <w:spacing w:val="9"/>
          <w:w w:val="90"/>
          <w:sz w:val="24"/>
          <w:szCs w:val="24"/>
        </w:rPr>
        <w:t>Protest se podává osobně k řediteli turnaje a je zpoplatněn částkou 500,- Kč. Protest podává trenér nebo vedoucí mužstva, nejpozději do 15 minut po skončení utkání. Pokud je protest oprávněný, částka se vrací.</w:t>
      </w:r>
    </w:p>
    <w:p w14:paraId="58621A78" w14:textId="77777777" w:rsidR="00CC197B" w:rsidRDefault="00CC197B" w:rsidP="00CC197B">
      <w:pPr>
        <w:sectPr w:rsidR="00CC197B" w:rsidSect="007768E8">
          <w:type w:val="continuous"/>
          <w:pgSz w:w="11906" w:h="16838"/>
          <w:pgMar w:top="720" w:right="720" w:bottom="720" w:left="720" w:header="0" w:footer="0" w:gutter="0"/>
          <w:cols w:space="708"/>
          <w:formProt w:val="0"/>
          <w:docGrid w:linePitch="299" w:charSpace="4096"/>
        </w:sectPr>
      </w:pPr>
    </w:p>
    <w:p w14:paraId="469E4363" w14:textId="77777777" w:rsidR="00CC197B" w:rsidRDefault="00CC197B" w:rsidP="00CC197B">
      <w:pPr>
        <w:spacing w:after="0" w:line="276" w:lineRule="exact"/>
        <w:jc w:val="left"/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</w:pPr>
    </w:p>
    <w:p w14:paraId="733B065D" w14:textId="408C05FB" w:rsidR="00D362CC" w:rsidRDefault="00D362CC" w:rsidP="00D362CC">
      <w:pPr>
        <w:spacing w:line="276" w:lineRule="exact"/>
        <w:ind w:left="45"/>
        <w:jc w:val="left"/>
        <w:rPr>
          <w:rFonts w:asciiTheme="majorHAnsi" w:hAnsiTheme="majorHAnsi" w:cstheme="majorHAnsi"/>
          <w:sz w:val="24"/>
          <w:szCs w:val="24"/>
        </w:rPr>
      </w:pPr>
    </w:p>
    <w:p w14:paraId="2F62A2F7" w14:textId="77777777" w:rsidR="00D362CC" w:rsidRDefault="00D362CC" w:rsidP="00D362CC">
      <w:pPr>
        <w:spacing w:line="339" w:lineRule="exact"/>
        <w:jc w:val="left"/>
      </w:pPr>
    </w:p>
    <w:p w14:paraId="7612A582" w14:textId="77777777" w:rsidR="00D362CC" w:rsidRDefault="00D362CC" w:rsidP="00D362CC">
      <w:pPr>
        <w:sectPr w:rsidR="00D362CC" w:rsidSect="007768E8">
          <w:pgSz w:w="11906" w:h="16838"/>
          <w:pgMar w:top="1205" w:right="1780" w:bottom="992" w:left="1416" w:header="0" w:footer="0" w:gutter="0"/>
          <w:cols w:space="708"/>
          <w:formProt w:val="0"/>
          <w:docGrid w:linePitch="100" w:charSpace="4096"/>
        </w:sectPr>
      </w:pPr>
    </w:p>
    <w:p w14:paraId="44646CE1" w14:textId="77777777" w:rsidR="00D362CC" w:rsidRDefault="00D362CC" w:rsidP="00D362CC">
      <w:pPr>
        <w:spacing w:before="14" w:line="276" w:lineRule="exact"/>
        <w:ind w:left="410"/>
        <w:jc w:val="center"/>
        <w:rPr>
          <w:rFonts w:asciiTheme="majorHAnsi" w:eastAsia="Calibri" w:hAnsiTheme="majorHAnsi" w:cstheme="majorHAnsi"/>
          <w:b/>
          <w:bCs/>
          <w:color w:val="00B0F0"/>
          <w:spacing w:val="50"/>
          <w:sz w:val="32"/>
          <w:szCs w:val="32"/>
        </w:rPr>
      </w:pPr>
      <w:bookmarkStart w:id="3" w:name="_bookmark2"/>
      <w:bookmarkEnd w:id="3"/>
      <w:r>
        <w:rPr>
          <w:rFonts w:asciiTheme="majorHAnsi" w:eastAsia="Calibri" w:hAnsiTheme="majorHAnsi" w:cstheme="majorHAnsi"/>
          <w:b/>
          <w:bCs/>
          <w:color w:val="00B0F0"/>
          <w:sz w:val="32"/>
          <w:szCs w:val="32"/>
        </w:rPr>
        <w:t>Noclehy</w:t>
      </w:r>
      <w:r>
        <w:rPr>
          <w:rFonts w:asciiTheme="majorHAnsi" w:eastAsia="Calibri" w:hAnsiTheme="majorHAnsi" w:cstheme="majorHAnsi"/>
          <w:b/>
          <w:bCs/>
          <w:color w:val="00B0F0"/>
          <w:spacing w:val="44"/>
          <w:sz w:val="32"/>
          <w:szCs w:val="32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00B0F0"/>
          <w:spacing w:val="6"/>
          <w:w w:val="93"/>
          <w:sz w:val="32"/>
          <w:szCs w:val="32"/>
        </w:rPr>
        <w:t>nahlaste</w:t>
      </w:r>
      <w:r>
        <w:rPr>
          <w:rFonts w:asciiTheme="majorHAnsi" w:eastAsia="Calibri" w:hAnsiTheme="majorHAnsi" w:cstheme="majorHAnsi"/>
          <w:b/>
          <w:bCs/>
          <w:color w:val="00B0F0"/>
          <w:w w:val="87"/>
          <w:sz w:val="32"/>
          <w:szCs w:val="32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00B0F0"/>
          <w:sz w:val="32"/>
          <w:szCs w:val="32"/>
        </w:rPr>
        <w:t>:</w:t>
      </w:r>
    </w:p>
    <w:p w14:paraId="5BB1C8EE" w14:textId="77777777" w:rsidR="00D362CC" w:rsidRDefault="00D362CC" w:rsidP="00D362CC">
      <w:pPr>
        <w:spacing w:before="14" w:line="276" w:lineRule="exact"/>
        <w:ind w:left="410"/>
        <w:jc w:val="center"/>
        <w:rPr>
          <w:rFonts w:asciiTheme="majorHAnsi" w:eastAsia="Calibri" w:hAnsiTheme="majorHAnsi" w:cstheme="majorHAnsi"/>
          <w:b/>
          <w:bCs/>
          <w:color w:val="000000"/>
          <w:sz w:val="32"/>
          <w:szCs w:val="32"/>
        </w:rPr>
      </w:pPr>
      <w:r>
        <w:rPr>
          <w:rFonts w:asciiTheme="majorHAnsi" w:eastAsia="Calibri" w:hAnsiTheme="majorHAnsi" w:cstheme="majorHAnsi"/>
          <w:b/>
          <w:bCs/>
          <w:color w:val="000000"/>
          <w:spacing w:val="9"/>
          <w:w w:val="90"/>
          <w:sz w:val="32"/>
          <w:szCs w:val="32"/>
        </w:rPr>
        <w:t>Milan</w:t>
      </w:r>
      <w:r>
        <w:rPr>
          <w:rFonts w:asciiTheme="majorHAnsi" w:eastAsia="Calibri" w:hAnsiTheme="majorHAnsi" w:cstheme="majorHAnsi"/>
          <w:b/>
          <w:bCs/>
          <w:color w:val="000000"/>
          <w:w w:val="82"/>
          <w:sz w:val="32"/>
          <w:szCs w:val="32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000000"/>
          <w:sz w:val="32"/>
          <w:szCs w:val="32"/>
        </w:rPr>
        <w:t>Urban</w:t>
      </w:r>
      <w:r>
        <w:rPr>
          <w:rFonts w:asciiTheme="majorHAnsi" w:eastAsia="Calibri" w:hAnsiTheme="majorHAnsi" w:cstheme="majorHAnsi"/>
          <w:b/>
          <w:bCs/>
          <w:color w:val="000000"/>
          <w:spacing w:val="3"/>
          <w:sz w:val="32"/>
          <w:szCs w:val="32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000000"/>
          <w:sz w:val="32"/>
          <w:szCs w:val="32"/>
        </w:rPr>
        <w:t>–</w:t>
      </w:r>
      <w:r>
        <w:rPr>
          <w:rFonts w:asciiTheme="majorHAnsi" w:eastAsia="Calibri" w:hAnsiTheme="majorHAnsi" w:cstheme="majorHAnsi"/>
          <w:b/>
          <w:bCs/>
          <w:color w:val="000000"/>
          <w:spacing w:val="45"/>
          <w:sz w:val="32"/>
          <w:szCs w:val="32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000000"/>
          <w:spacing w:val="10"/>
          <w:w w:val="90"/>
          <w:sz w:val="32"/>
          <w:szCs w:val="32"/>
        </w:rPr>
        <w:t>+420</w:t>
      </w:r>
      <w:r>
        <w:rPr>
          <w:rFonts w:asciiTheme="majorHAnsi" w:eastAsia="Calibri" w:hAnsiTheme="majorHAnsi" w:cstheme="majorHAnsi"/>
          <w:b/>
          <w:bCs/>
          <w:color w:val="000000"/>
          <w:w w:val="76"/>
          <w:sz w:val="32"/>
          <w:szCs w:val="32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000000"/>
          <w:spacing w:val="10"/>
          <w:w w:val="90"/>
          <w:sz w:val="32"/>
          <w:szCs w:val="32"/>
        </w:rPr>
        <w:t>608</w:t>
      </w:r>
      <w:r>
        <w:rPr>
          <w:rFonts w:asciiTheme="majorHAnsi" w:eastAsia="Calibri" w:hAnsiTheme="majorHAnsi" w:cstheme="majorHAnsi"/>
          <w:b/>
          <w:bCs/>
          <w:color w:val="000000"/>
          <w:w w:val="76"/>
          <w:sz w:val="32"/>
          <w:szCs w:val="32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000000"/>
          <w:sz w:val="32"/>
          <w:szCs w:val="32"/>
        </w:rPr>
        <w:t>705</w:t>
      </w:r>
      <w:r>
        <w:rPr>
          <w:rFonts w:asciiTheme="majorHAnsi" w:eastAsia="Calibri" w:hAnsiTheme="majorHAnsi" w:cstheme="majorHAnsi"/>
          <w:b/>
          <w:bCs/>
          <w:color w:val="000000"/>
          <w:w w:val="98"/>
          <w:sz w:val="32"/>
          <w:szCs w:val="32"/>
        </w:rPr>
        <w:t> </w:t>
      </w:r>
      <w:r>
        <w:rPr>
          <w:rFonts w:asciiTheme="majorHAnsi" w:eastAsia="Calibri" w:hAnsiTheme="majorHAnsi" w:cstheme="majorHAnsi"/>
          <w:b/>
          <w:bCs/>
          <w:color w:val="000000"/>
          <w:sz w:val="32"/>
          <w:szCs w:val="32"/>
        </w:rPr>
        <w:t>029</w:t>
      </w:r>
    </w:p>
    <w:p w14:paraId="4E764075" w14:textId="77777777" w:rsidR="00D362CC" w:rsidRDefault="00D362CC" w:rsidP="00D362CC">
      <w:pPr>
        <w:spacing w:before="14" w:line="276" w:lineRule="exact"/>
        <w:ind w:left="410"/>
        <w:jc w:val="center"/>
        <w:rPr>
          <w:rFonts w:asciiTheme="majorHAnsi" w:eastAsia="Calibri" w:hAnsiTheme="majorHAnsi" w:cstheme="majorHAnsi"/>
          <w:b/>
          <w:bCs/>
          <w:color w:val="0000FF"/>
          <w:sz w:val="32"/>
          <w:szCs w:val="32"/>
          <w:u w:val="single"/>
        </w:rPr>
      </w:pPr>
      <w:r>
        <w:rPr>
          <w:rFonts w:asciiTheme="majorHAnsi" w:eastAsia="Calibri" w:hAnsiTheme="majorHAnsi" w:cstheme="majorHAnsi"/>
          <w:b/>
          <w:bCs/>
          <w:color w:val="000000"/>
          <w:spacing w:val="48"/>
          <w:sz w:val="32"/>
          <w:szCs w:val="32"/>
        </w:rPr>
        <w:t xml:space="preserve"> </w:t>
      </w:r>
      <w:hyperlink r:id="rId10">
        <w:r>
          <w:rPr>
            <w:rStyle w:val="Hypertextovodkaz"/>
            <w:rFonts w:asciiTheme="majorHAnsi" w:eastAsia="Calibri" w:hAnsiTheme="majorHAnsi" w:cstheme="majorHAnsi"/>
            <w:b/>
            <w:bCs/>
            <w:sz w:val="32"/>
            <w:szCs w:val="32"/>
          </w:rPr>
          <w:t>milan.urban@zsnj.cz</w:t>
        </w:r>
      </w:hyperlink>
    </w:p>
    <w:p w14:paraId="299394DC" w14:textId="77777777" w:rsidR="00D362CC" w:rsidRDefault="00D362CC" w:rsidP="00D362CC">
      <w:pPr>
        <w:spacing w:before="14" w:line="276" w:lineRule="exact"/>
        <w:ind w:left="410"/>
        <w:jc w:val="center"/>
        <w:rPr>
          <w:rFonts w:asciiTheme="majorHAnsi" w:eastAsia="Calibri" w:hAnsiTheme="majorHAnsi" w:cstheme="majorHAnsi"/>
          <w:b/>
          <w:bCs/>
          <w:color w:val="00B0F0"/>
          <w:sz w:val="32"/>
          <w:szCs w:val="32"/>
        </w:rPr>
      </w:pPr>
    </w:p>
    <w:p w14:paraId="1DC272EC" w14:textId="77777777" w:rsidR="00D362CC" w:rsidRDefault="00D362CC" w:rsidP="00D362CC">
      <w:pPr>
        <w:spacing w:before="14" w:line="276" w:lineRule="exact"/>
        <w:ind w:left="410"/>
        <w:jc w:val="center"/>
        <w:rPr>
          <w:rFonts w:asciiTheme="majorHAnsi" w:eastAsia="Calibri" w:hAnsiTheme="majorHAnsi" w:cstheme="majorHAnsi"/>
          <w:b/>
          <w:bCs/>
          <w:color w:val="00B0F0"/>
          <w:spacing w:val="50"/>
          <w:sz w:val="32"/>
          <w:szCs w:val="32"/>
        </w:rPr>
      </w:pPr>
      <w:r>
        <w:rPr>
          <w:rFonts w:asciiTheme="majorHAnsi" w:eastAsia="Calibri" w:hAnsiTheme="majorHAnsi" w:cstheme="majorHAnsi"/>
          <w:b/>
          <w:bCs/>
          <w:color w:val="00B0F0"/>
          <w:spacing w:val="44"/>
          <w:sz w:val="32"/>
          <w:szCs w:val="32"/>
        </w:rPr>
        <w:t xml:space="preserve">Počty jídel </w:t>
      </w:r>
      <w:r>
        <w:rPr>
          <w:rFonts w:asciiTheme="majorHAnsi" w:eastAsia="Calibri" w:hAnsiTheme="majorHAnsi" w:cstheme="majorHAnsi"/>
          <w:b/>
          <w:bCs/>
          <w:color w:val="00B0F0"/>
          <w:spacing w:val="6"/>
          <w:w w:val="93"/>
          <w:sz w:val="32"/>
          <w:szCs w:val="32"/>
        </w:rPr>
        <w:t>nahlaste</w:t>
      </w:r>
      <w:r>
        <w:rPr>
          <w:rFonts w:asciiTheme="majorHAnsi" w:eastAsia="Calibri" w:hAnsiTheme="majorHAnsi" w:cstheme="majorHAnsi"/>
          <w:b/>
          <w:bCs/>
          <w:color w:val="00B0F0"/>
          <w:w w:val="87"/>
          <w:sz w:val="32"/>
          <w:szCs w:val="32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00B0F0"/>
          <w:sz w:val="32"/>
          <w:szCs w:val="32"/>
        </w:rPr>
        <w:t>:</w:t>
      </w:r>
    </w:p>
    <w:p w14:paraId="47BF87A6" w14:textId="77777777" w:rsidR="00D362CC" w:rsidRDefault="00D362CC" w:rsidP="00D362CC">
      <w:pPr>
        <w:spacing w:before="14" w:line="276" w:lineRule="exact"/>
        <w:ind w:left="410"/>
        <w:jc w:val="center"/>
        <w:rPr>
          <w:rFonts w:asciiTheme="majorHAnsi" w:eastAsia="Calibri" w:hAnsiTheme="majorHAnsi" w:cstheme="majorHAnsi"/>
          <w:b/>
          <w:bCs/>
          <w:color w:val="000000"/>
          <w:sz w:val="32"/>
          <w:szCs w:val="32"/>
        </w:rPr>
      </w:pPr>
      <w:r>
        <w:rPr>
          <w:rFonts w:asciiTheme="majorHAnsi" w:eastAsia="Calibri" w:hAnsiTheme="majorHAnsi" w:cstheme="majorHAnsi"/>
          <w:b/>
          <w:bCs/>
          <w:color w:val="000000"/>
          <w:spacing w:val="9"/>
          <w:w w:val="90"/>
          <w:sz w:val="32"/>
          <w:szCs w:val="32"/>
        </w:rPr>
        <w:t>Dana Pilíšková</w:t>
      </w:r>
      <w:r>
        <w:rPr>
          <w:rFonts w:asciiTheme="majorHAnsi" w:eastAsia="Calibri" w:hAnsiTheme="majorHAnsi" w:cstheme="majorHAnsi"/>
          <w:b/>
          <w:bCs/>
          <w:color w:val="000000"/>
          <w:spacing w:val="3"/>
          <w:sz w:val="32"/>
          <w:szCs w:val="32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000000"/>
          <w:sz w:val="32"/>
          <w:szCs w:val="32"/>
        </w:rPr>
        <w:t>–</w:t>
      </w:r>
      <w:r>
        <w:rPr>
          <w:rFonts w:asciiTheme="majorHAnsi" w:eastAsia="Calibri" w:hAnsiTheme="majorHAnsi" w:cstheme="majorHAnsi"/>
          <w:b/>
          <w:bCs/>
          <w:color w:val="000000"/>
          <w:spacing w:val="45"/>
          <w:sz w:val="32"/>
          <w:szCs w:val="32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000000"/>
          <w:spacing w:val="10"/>
          <w:w w:val="90"/>
          <w:sz w:val="32"/>
          <w:szCs w:val="32"/>
        </w:rPr>
        <w:t>+420</w:t>
      </w:r>
      <w:r>
        <w:rPr>
          <w:rFonts w:asciiTheme="majorHAnsi" w:eastAsia="Calibri" w:hAnsiTheme="majorHAnsi" w:cstheme="majorHAnsi"/>
          <w:b/>
          <w:bCs/>
          <w:color w:val="000000"/>
          <w:w w:val="76"/>
          <w:sz w:val="32"/>
          <w:szCs w:val="32"/>
        </w:rPr>
        <w:t> </w:t>
      </w:r>
      <w:r>
        <w:rPr>
          <w:rFonts w:asciiTheme="majorHAnsi" w:eastAsia="Calibri" w:hAnsiTheme="majorHAnsi" w:cstheme="majorHAnsi"/>
          <w:b/>
          <w:bCs/>
          <w:color w:val="000000"/>
          <w:spacing w:val="10"/>
          <w:w w:val="90"/>
          <w:sz w:val="32"/>
          <w:szCs w:val="32"/>
        </w:rPr>
        <w:t>734 375 839</w:t>
      </w:r>
    </w:p>
    <w:p w14:paraId="19C3C2D3" w14:textId="77777777" w:rsidR="00D362CC" w:rsidRDefault="00D362CC" w:rsidP="00D362CC">
      <w:pPr>
        <w:spacing w:before="14" w:line="276" w:lineRule="exact"/>
        <w:ind w:left="410"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eastAsia="Calibri" w:hAnsiTheme="majorHAnsi" w:cstheme="majorHAnsi"/>
          <w:b/>
          <w:bCs/>
          <w:color w:val="000000"/>
          <w:spacing w:val="48"/>
          <w:sz w:val="32"/>
          <w:szCs w:val="32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0000FF"/>
          <w:sz w:val="32"/>
          <w:szCs w:val="32"/>
          <w:u w:val="single"/>
        </w:rPr>
        <w:t>piliskova.dana@seznam.cz</w:t>
      </w:r>
    </w:p>
    <w:p w14:paraId="0615D220" w14:textId="77777777" w:rsidR="00D362CC" w:rsidRDefault="00D362CC" w:rsidP="00D362CC">
      <w:pPr>
        <w:spacing w:before="14" w:line="276" w:lineRule="exact"/>
        <w:ind w:left="410"/>
        <w:jc w:val="center"/>
        <w:rPr>
          <w:rFonts w:asciiTheme="majorHAnsi" w:hAnsiTheme="majorHAnsi" w:cstheme="majorHAnsi"/>
          <w:sz w:val="32"/>
          <w:szCs w:val="32"/>
        </w:rPr>
      </w:pPr>
    </w:p>
    <w:p w14:paraId="0E2AD551" w14:textId="75CC9846" w:rsidR="00D362CC" w:rsidRDefault="00CC197B" w:rsidP="00D362CC">
      <w:pPr>
        <w:spacing w:line="276" w:lineRule="exact"/>
        <w:jc w:val="center"/>
        <w:rPr>
          <w:rFonts w:asciiTheme="majorHAnsi" w:eastAsia="Terminal Greek 869" w:hAnsiTheme="majorHAnsi" w:cstheme="majorHAnsi"/>
          <w:b/>
          <w:color w:val="00B0F0"/>
          <w:spacing w:val="-1"/>
          <w:sz w:val="32"/>
          <w:szCs w:val="32"/>
        </w:rPr>
      </w:pPr>
      <w:r>
        <w:rPr>
          <w:rFonts w:asciiTheme="majorHAnsi" w:eastAsia="Terminal Greek 869" w:hAnsiTheme="majorHAnsi" w:cstheme="majorHAnsi"/>
          <w:b/>
          <w:color w:val="00B0F0"/>
          <w:spacing w:val="-4"/>
          <w:sz w:val="32"/>
          <w:szCs w:val="32"/>
        </w:rPr>
        <w:t>Ř</w:t>
      </w:r>
      <w:r w:rsidR="00D362CC">
        <w:rPr>
          <w:rFonts w:asciiTheme="majorHAnsi" w:eastAsia="Terminal Greek 869" w:hAnsiTheme="majorHAnsi" w:cstheme="majorHAnsi"/>
          <w:b/>
          <w:color w:val="00B0F0"/>
          <w:spacing w:val="-4"/>
          <w:sz w:val="32"/>
          <w:szCs w:val="32"/>
        </w:rPr>
        <w:t>edit</w:t>
      </w:r>
      <w:r w:rsidR="00D362CC">
        <w:rPr>
          <w:rFonts w:asciiTheme="majorHAnsi" w:eastAsia="Arial" w:hAnsiTheme="majorHAnsi" w:cstheme="majorHAnsi"/>
          <w:b/>
          <w:color w:val="00B0F0"/>
          <w:spacing w:val="18"/>
          <w:w w:val="105"/>
          <w:sz w:val="32"/>
          <w:szCs w:val="32"/>
        </w:rPr>
        <w:t>el</w:t>
      </w:r>
      <w:r w:rsidR="00D362CC">
        <w:rPr>
          <w:rFonts w:asciiTheme="majorHAnsi" w:eastAsia="Arial" w:hAnsiTheme="majorHAnsi" w:cstheme="majorHAnsi"/>
          <w:b/>
          <w:color w:val="00B0F0"/>
          <w:w w:val="89"/>
          <w:sz w:val="32"/>
          <w:szCs w:val="32"/>
        </w:rPr>
        <w:t xml:space="preserve"> </w:t>
      </w:r>
      <w:r w:rsidR="00D362CC">
        <w:rPr>
          <w:rFonts w:asciiTheme="majorHAnsi" w:eastAsia="Arial" w:hAnsiTheme="majorHAnsi" w:cstheme="majorHAnsi"/>
          <w:b/>
          <w:color w:val="00B0F0"/>
          <w:spacing w:val="21"/>
          <w:w w:val="103"/>
          <w:sz w:val="32"/>
          <w:szCs w:val="32"/>
        </w:rPr>
        <w:t>turnaje :</w:t>
      </w:r>
    </w:p>
    <w:p w14:paraId="1C46470A" w14:textId="77777777" w:rsidR="00D362CC" w:rsidRDefault="00D362CC" w:rsidP="00D362CC">
      <w:pPr>
        <w:spacing w:line="276" w:lineRule="exact"/>
        <w:jc w:val="center"/>
      </w:pPr>
      <w:r>
        <w:rPr>
          <w:rFonts w:asciiTheme="majorHAnsi" w:eastAsia="Arial" w:hAnsiTheme="majorHAnsi" w:cstheme="majorHAnsi"/>
          <w:b/>
          <w:color w:val="000000"/>
          <w:spacing w:val="18"/>
          <w:sz w:val="32"/>
          <w:szCs w:val="32"/>
        </w:rPr>
        <w:t>Mgr.</w:t>
      </w:r>
      <w:r>
        <w:rPr>
          <w:rFonts w:asciiTheme="majorHAnsi" w:eastAsia="Arial" w:hAnsiTheme="majorHAnsi" w:cstheme="majorHAnsi"/>
          <w:b/>
          <w:color w:val="000000"/>
          <w:w w:val="96"/>
          <w:sz w:val="32"/>
          <w:szCs w:val="32"/>
        </w:rPr>
        <w:t xml:space="preserve"> </w:t>
      </w:r>
      <w:r>
        <w:rPr>
          <w:rFonts w:asciiTheme="majorHAnsi" w:eastAsia="Arial" w:hAnsiTheme="majorHAnsi" w:cstheme="majorHAnsi"/>
          <w:b/>
          <w:color w:val="000000"/>
          <w:spacing w:val="18"/>
          <w:w w:val="105"/>
          <w:sz w:val="32"/>
          <w:szCs w:val="32"/>
        </w:rPr>
        <w:t>Bohumil</w:t>
      </w:r>
      <w:r>
        <w:rPr>
          <w:rFonts w:asciiTheme="majorHAnsi" w:eastAsia="Arial" w:hAnsiTheme="majorHAnsi" w:cstheme="majorHAnsi"/>
          <w:b/>
          <w:color w:val="000000"/>
          <w:w w:val="92"/>
          <w:sz w:val="32"/>
          <w:szCs w:val="32"/>
        </w:rPr>
        <w:t xml:space="preserve"> </w:t>
      </w:r>
      <w:r>
        <w:rPr>
          <w:rFonts w:asciiTheme="majorHAnsi" w:eastAsia="Arial" w:hAnsiTheme="majorHAnsi" w:cstheme="majorHAnsi"/>
          <w:b/>
          <w:color w:val="000000"/>
          <w:spacing w:val="22"/>
          <w:w w:val="102"/>
          <w:sz w:val="32"/>
          <w:szCs w:val="32"/>
        </w:rPr>
        <w:t>Vincura</w:t>
      </w:r>
      <w:r>
        <w:rPr>
          <w:rFonts w:asciiTheme="majorHAnsi" w:eastAsia="Arial" w:hAnsiTheme="majorHAnsi" w:cstheme="majorHAnsi"/>
          <w:b/>
          <w:color w:val="000000"/>
          <w:w w:val="84"/>
          <w:sz w:val="32"/>
          <w:szCs w:val="32"/>
        </w:rPr>
        <w:t xml:space="preserve"> </w:t>
      </w:r>
      <w:r>
        <w:rPr>
          <w:rFonts w:asciiTheme="majorHAnsi" w:eastAsia="Arial" w:hAnsiTheme="majorHAnsi" w:cstheme="majorHAnsi"/>
          <w:b/>
          <w:color w:val="000000"/>
          <w:spacing w:val="16"/>
          <w:w w:val="105"/>
          <w:sz w:val="32"/>
          <w:szCs w:val="32"/>
        </w:rPr>
        <w:t>+420737438441</w:t>
      </w:r>
      <w:r>
        <w:rPr>
          <w:rFonts w:asciiTheme="majorHAnsi" w:eastAsia="Arial" w:hAnsiTheme="majorHAnsi" w:cstheme="majorHAnsi"/>
          <w:b/>
          <w:color w:val="000000"/>
          <w:w w:val="96"/>
          <w:sz w:val="32"/>
          <w:szCs w:val="32"/>
        </w:rPr>
        <w:t xml:space="preserve"> </w:t>
      </w:r>
      <w:r>
        <w:rPr>
          <w:rFonts w:asciiTheme="majorHAnsi" w:eastAsia="Arial" w:hAnsiTheme="majorHAnsi" w:cstheme="majorHAnsi"/>
          <w:b/>
          <w:color w:val="0000FF"/>
          <w:spacing w:val="20"/>
          <w:sz w:val="32"/>
          <w:szCs w:val="32"/>
          <w:u w:val="single"/>
        </w:rPr>
        <w:t>vincurab@gmail.com</w:t>
      </w:r>
    </w:p>
    <w:p w14:paraId="4F201077" w14:textId="77777777" w:rsidR="00D362CC" w:rsidRDefault="00D362CC" w:rsidP="00D362CC">
      <w:pPr>
        <w:spacing w:line="276" w:lineRule="exact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0" allowOverlap="1" wp14:anchorId="1C248A29" wp14:editId="40D51412">
            <wp:simplePos x="0" y="0"/>
            <wp:positionH relativeFrom="column">
              <wp:posOffset>681990</wp:posOffset>
            </wp:positionH>
            <wp:positionV relativeFrom="paragraph">
              <wp:posOffset>103505</wp:posOffset>
            </wp:positionV>
            <wp:extent cx="3952875" cy="2857500"/>
            <wp:effectExtent l="0" t="0" r="0" b="0"/>
            <wp:wrapThrough wrapText="bothSides">
              <wp:wrapPolygon edited="0">
                <wp:start x="-3" y="0"/>
                <wp:lineTo x="-3" y="21452"/>
                <wp:lineTo x="21545" y="21452"/>
                <wp:lineTo x="21545" y="0"/>
                <wp:lineTo x="-3" y="0"/>
              </wp:wrapPolygon>
            </wp:wrapThrough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67CF52" w14:textId="77777777" w:rsidR="00946C1B" w:rsidRDefault="00946C1B">
      <w:pPr>
        <w:spacing w:line="225" w:lineRule="exact"/>
        <w:jc w:val="center"/>
        <w:rPr>
          <w:rFonts w:asciiTheme="majorHAnsi" w:eastAsia="Arial" w:hAnsiTheme="majorHAnsi" w:cstheme="majorHAnsi"/>
          <w:b/>
          <w:color w:val="0070C0"/>
          <w:spacing w:val="18"/>
          <w:w w:val="105"/>
          <w:sz w:val="28"/>
          <w:szCs w:val="28"/>
        </w:rPr>
      </w:pPr>
    </w:p>
    <w:sectPr w:rsidR="00946C1B" w:rsidSect="007768E8">
      <w:type w:val="continuous"/>
      <w:pgSz w:w="11906" w:h="16838"/>
      <w:pgMar w:top="720" w:right="720" w:bottom="720" w:left="720" w:header="0" w:footer="0" w:gutter="0"/>
      <w:cols w:space="708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erminal Greek 869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E57C4"/>
    <w:multiLevelType w:val="hybridMultilevel"/>
    <w:tmpl w:val="94367154"/>
    <w:lvl w:ilvl="0" w:tplc="730C2292">
      <w:start w:val="4"/>
      <w:numFmt w:val="bullet"/>
      <w:lvlText w:val="-"/>
      <w:lvlJc w:val="left"/>
      <w:pPr>
        <w:ind w:left="1080" w:hanging="360"/>
      </w:pPr>
      <w:rPr>
        <w:rFonts w:ascii="Calibri Light" w:eastAsia="Calibr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48187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C1B"/>
    <w:rsid w:val="00063BB6"/>
    <w:rsid w:val="0008670F"/>
    <w:rsid w:val="000F04BE"/>
    <w:rsid w:val="0015612D"/>
    <w:rsid w:val="00165DCF"/>
    <w:rsid w:val="007768E8"/>
    <w:rsid w:val="00824D31"/>
    <w:rsid w:val="008C2CDE"/>
    <w:rsid w:val="00946C1B"/>
    <w:rsid w:val="00CC197B"/>
    <w:rsid w:val="00D3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9C643"/>
  <w15:docId w15:val="{BC45FC71-ABA3-43D4-80CD-E2029927D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pacing w:after="160" w:line="259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276F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qFormat/>
    <w:rsid w:val="008276F4"/>
    <w:rPr>
      <w:color w:val="605E5C"/>
      <w:shd w:val="clear" w:color="auto" w:fill="E1DFDD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EC188E"/>
    <w:pPr>
      <w:ind w:left="720"/>
      <w:contextualSpacing/>
    </w:pPr>
  </w:style>
  <w:style w:type="table" w:styleId="Mkatabulky">
    <w:name w:val="Table Grid"/>
    <w:basedOn w:val="Normlntabulka"/>
    <w:uiPriority w:val="39"/>
    <w:rsid w:val="005C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824D31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0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hyperlink" Target="mailto:milan.urban@zsnj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4</Pages>
  <Words>401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Bohumil Vincura</dc:creator>
  <dc:description/>
  <cp:lastModifiedBy>Milan Urban</cp:lastModifiedBy>
  <cp:revision>4</cp:revision>
  <cp:lastPrinted>2023-09-13T10:55:00Z</cp:lastPrinted>
  <dcterms:created xsi:type="dcterms:W3CDTF">2024-04-01T06:07:00Z</dcterms:created>
  <dcterms:modified xsi:type="dcterms:W3CDTF">2024-04-01T13:09:00Z</dcterms:modified>
  <dc:language>cs-CZ</dc:language>
</cp:coreProperties>
</file>