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16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207" w:dyaOrig="1660">
          <v:rect xmlns:o="urn:schemas-microsoft-com:office:office" xmlns:v="urn:schemas-microsoft-com:vml" id="rectole0000000000" style="width:110.350000pt;height:8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761" w:dyaOrig="1660">
          <v:rect xmlns:o="urn:schemas-microsoft-com:office:office" xmlns:v="urn:schemas-microsoft-com:vml" id="rectole0000000001" style="width:88.050000pt;height:8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538" w:dyaOrig="1660">
          <v:rect xmlns:o="urn:schemas-microsoft-com:office:office" xmlns:v="urn:schemas-microsoft-com:vml" id="rectole0000000002" style="width:76.900000pt;height:8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  <w:r>
        <w:object w:dxaOrig="2652" w:dyaOrig="1660">
          <v:rect xmlns:o="urn:schemas-microsoft-com:office:office" xmlns:v="urn:schemas-microsoft-com:vml" id="rectole0000000003" style="width:132.600000pt;height:8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  <w:r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  <w:t xml:space="preserve">                           </w:t>
      </w:r>
      <w:r>
        <w:object w:dxaOrig="1073" w:dyaOrig="931">
          <v:rect xmlns:o="urn:schemas-microsoft-com:office:office" xmlns:v="urn:schemas-microsoft-com:vml" id="rectole0000000004" style="width:53.650000pt;height:46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uppressAutoHyphens w:val="true"/>
        <w:spacing w:before="223" w:after="160" w:line="467"/>
        <w:ind w:right="351" w:left="0" w:firstLine="0"/>
        <w:jc w:val="left"/>
        <w:rPr>
          <w:rFonts w:ascii="Impact" w:hAnsi="Impact" w:cs="Impact" w:eastAsia="Impact"/>
          <w:color w:val="548DD4"/>
          <w:spacing w:val="11"/>
          <w:position w:val="0"/>
          <w:sz w:val="32"/>
          <w:shd w:fill="auto" w:val="clear"/>
        </w:rPr>
      </w:pPr>
    </w:p>
    <w:p>
      <w:pPr>
        <w:suppressAutoHyphens w:val="true"/>
        <w:spacing w:before="223" w:after="160" w:line="467"/>
        <w:ind w:right="351" w:left="0" w:firstLine="0"/>
        <w:jc w:val="left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HK Nový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ín, M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ěsto Nov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ý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ín, Superturnaje.cz, Fotozababku.cz</w:t>
      </w: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po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ř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ádají HOKEJOVÝ TURNAJ</w:t>
      </w:r>
    </w:p>
    <w:tbl>
      <w:tblPr/>
      <w:tblGrid>
        <w:gridCol w:w="9073"/>
      </w:tblGrid>
      <w:tr>
        <w:trPr>
          <w:trHeight w:val="1" w:hRule="atLeast"/>
          <w:jc w:val="left"/>
        </w:trPr>
        <w:tc>
          <w:tcPr>
            <w:tcW w:w="90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223" w:after="160" w:line="467"/>
              <w:ind w:right="351" w:left="0" w:firstLine="0"/>
              <w:jc w:val="center"/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</w:pP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Evropské hokejové království-</w:t>
            </w:r>
          </w:p>
          <w:p>
            <w:pPr>
              <w:suppressAutoHyphens w:val="true"/>
              <w:spacing w:before="223" w:after="160" w:line="467"/>
              <w:ind w:right="351" w:left="0" w:firstLine="0"/>
              <w:jc w:val="center"/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</w:pP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Letní rytí</w:t>
            </w: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řsk</w:t>
            </w: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ý turnaj</w:t>
            </w:r>
          </w:p>
          <w:p>
            <w:pPr>
              <w:suppressAutoHyphens w:val="true"/>
              <w:spacing w:before="223" w:after="160" w:line="467"/>
              <w:ind w:right="351" w:left="0" w:firstLine="0"/>
              <w:jc w:val="center"/>
              <w:rPr>
                <w:color w:val="auto"/>
                <w:position w:val="0"/>
              </w:rPr>
            </w:pP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pro ro</w:t>
            </w: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čn</w:t>
            </w:r>
            <w:r>
              <w:rPr>
                <w:rFonts w:ascii="Arial Black" w:hAnsi="Arial Black" w:cs="Arial Black" w:eastAsia="Arial Black"/>
                <w:color w:val="auto"/>
                <w:spacing w:val="11"/>
                <w:position w:val="0"/>
                <w:sz w:val="24"/>
                <w:shd w:fill="auto" w:val="clear"/>
              </w:rPr>
              <w:t xml:space="preserve">íky 2015 2016 2017</w:t>
            </w:r>
          </w:p>
        </w:tc>
      </w:tr>
    </w:tbl>
    <w:p>
      <w:pPr>
        <w:suppressAutoHyphens w:val="true"/>
        <w:spacing w:before="223" w:after="160" w:line="467"/>
        <w:ind w:right="351" w:left="0" w:firstLine="0"/>
        <w:jc w:val="center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</w:p>
    <w:p>
      <w:pPr>
        <w:suppressAutoHyphens w:val="true"/>
        <w:spacing w:before="223" w:after="160" w:line="467"/>
        <w:ind w:right="351" w:left="0" w:firstLine="0"/>
        <w:jc w:val="center"/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Na M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ěstsk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ém zimním stadionu v Novém Ji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č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ín</w:t>
      </w:r>
      <w:r>
        <w:rPr>
          <w:rFonts w:ascii="Arial Black" w:hAnsi="Arial Black" w:cs="Arial Black" w:eastAsia="Arial Black"/>
          <w:color w:val="auto"/>
          <w:spacing w:val="11"/>
          <w:position w:val="0"/>
          <w:sz w:val="24"/>
          <w:shd w:fill="auto" w:val="clear"/>
        </w:rPr>
        <w:t xml:space="preserve">ě</w:t>
      </w:r>
    </w:p>
    <w:p>
      <w:pPr>
        <w:suppressAutoHyphens w:val="true"/>
        <w:spacing w:before="0" w:after="160" w:line="38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58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0"/>
          <w:position w:val="0"/>
          <w:sz w:val="28"/>
          <w:shd w:fill="auto" w:val="clear"/>
        </w:rPr>
        <w:t xml:space="preserve">PROPOZICE</w:t>
      </w:r>
    </w:p>
    <w:p>
      <w:pPr>
        <w:suppressAutoHyphens w:val="true"/>
        <w:spacing w:before="0" w:after="160" w:line="240"/>
        <w:ind w:right="55" w:left="0" w:firstLine="0"/>
        <w:jc w:val="left"/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000000"/>
          <w:spacing w:val="-3"/>
          <w:position w:val="0"/>
          <w:sz w:val="24"/>
          <w:shd w:fill="auto" w:val="clear"/>
        </w:rPr>
        <w:t xml:space="preserve">    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Hraje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se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3-3.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Minimální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čet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v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t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ýmu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9+1,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ú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častn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ík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turnaje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je povinen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řijet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s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minim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álním 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tem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ů,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jinak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-5"/>
          <w:position w:val="0"/>
          <w:sz w:val="24"/>
          <w:shd w:fill="auto" w:val="clear"/>
        </w:rPr>
        <w:t xml:space="preserve">nebude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k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turnaji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připušt</w:t>
      </w:r>
      <w:r>
        <w:rPr>
          <w:rFonts w:ascii="Calibri Light" w:hAnsi="Calibri Light" w:cs="Calibri Light" w:eastAsia="Calibri Light"/>
          <w:b/>
          <w:color w:val="000000"/>
          <w:spacing w:val="8"/>
          <w:position w:val="0"/>
          <w:sz w:val="24"/>
          <w:shd w:fill="auto" w:val="clear"/>
        </w:rPr>
        <w:t xml:space="preserve">ěn.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Turnaj je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určen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pouze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PRO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KLUBY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př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íjezdu p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ředlož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 vedoucí mu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žstva 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registračn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pr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ůkazy 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čů. Maxim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ální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čet</w:t>
      </w:r>
      <w:r>
        <w:rPr>
          <w:rFonts w:ascii="Calibri Light" w:hAnsi="Calibri Light" w:cs="Calibri Light" w:eastAsia="Calibri Light"/>
          <w:b/>
          <w:color w:val="000000"/>
          <w:spacing w:val="1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hr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 </w:t>
      </w:r>
      <w:r>
        <w:rPr>
          <w:rFonts w:ascii="Calibri Light" w:hAnsi="Calibri Light" w:cs="Calibri Light" w:eastAsia="Calibri Light"/>
          <w:b/>
          <w:color w:val="000000"/>
          <w:spacing w:val="6"/>
          <w:position w:val="0"/>
          <w:sz w:val="24"/>
          <w:shd w:fill="auto" w:val="clear"/>
        </w:rPr>
        <w:t xml:space="preserve">je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 12+2,</w:t>
      </w:r>
      <w:r>
        <w:rPr>
          <w:rFonts w:ascii="Calibri Light" w:hAnsi="Calibri Light" w:cs="Calibri Light" w:eastAsia="Calibri Light"/>
          <w:b/>
          <w:color w:val="000000"/>
          <w:spacing w:val="2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íce hrá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čů nesm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k utkání </w:t>
      </w:r>
      <w:r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  <w:t xml:space="preserve">nastoupit!</w:t>
      </w:r>
    </w:p>
    <w:p>
      <w:pPr>
        <w:suppressAutoHyphens w:val="true"/>
        <w:spacing w:before="0" w:after="160" w:line="240"/>
        <w:ind w:right="55" w:left="0" w:firstLine="0"/>
        <w:jc w:val="left"/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40"/>
        <w:ind w:right="55" w:left="0" w:firstLine="0"/>
        <w:jc w:val="center"/>
        <w:rPr>
          <w:rFonts w:ascii="Calibri Light" w:hAnsi="Calibri Light" w:cs="Calibri Light" w:eastAsia="Calibri Light"/>
          <w:b/>
          <w:color w:val="000000"/>
          <w:spacing w:val="5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40"/>
        <w:ind w:right="55" w:left="0" w:firstLine="0"/>
        <w:jc w:val="center"/>
        <w:rPr>
          <w:rFonts w:ascii="Calibri Light" w:hAnsi="Calibri Light" w:cs="Calibri Light" w:eastAsia="Calibri Light"/>
          <w:color w:val="0070C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5"/>
          <w:position w:val="0"/>
          <w:sz w:val="24"/>
          <w:shd w:fill="auto" w:val="clear"/>
        </w:rPr>
        <w:t xml:space="preserve">HRACÍ SYSTÉM</w:t>
      </w:r>
    </w:p>
    <w:p>
      <w:pPr>
        <w:suppressAutoHyphens w:val="true"/>
        <w:spacing w:before="24" w:after="160" w:line="284"/>
        <w:ind w:right="0" w:left="79" w:firstLine="0"/>
        <w:jc w:val="center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18. ú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častn</w:t>
      </w:r>
      <w:r>
        <w:rPr>
          <w:rFonts w:ascii="Calibri Light" w:hAnsi="Calibri Light" w:cs="Calibri Light" w:eastAsia="Calibri Light"/>
          <w:b/>
          <w:color w:val="000000"/>
          <w:spacing w:val="4"/>
          <w:position w:val="0"/>
          <w:sz w:val="24"/>
          <w:shd w:fill="auto" w:val="clear"/>
        </w:rPr>
        <w:t xml:space="preserve">ík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4"/>
          <w:shd w:fill="auto" w:val="clear"/>
        </w:rPr>
        <w:t xml:space="preserve">ů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Bude se hrát na 2 h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řišt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ích.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Hraje se 21 minut, 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ídání na GONG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V 1.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ásti odehrajeme  ve 3 skupinách po 6 mu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žstvech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5 utk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ání.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Ve 2.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ásti vznikne 6 skupin podle umíst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 op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ět po 3 mužstvech, kdy ve skupině A budou mužstva, kter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 se umístila na 1. míst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ě, ve skupině B budou mužstva, kter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 se umístila na 2.míst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ě, a tak až po skupinu 6.m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íst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Budou tak spolu hrát výkonnostn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 srovnateln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 mu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žstva.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Ve finálových skupinách ka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é mu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žstvo odehraje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2 utk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ání.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Za vít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ězstv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 v utkání budou 2 body, za remízu 1 bod. O umíst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 v tabulce rozhoduje vzájemný zápas, p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ípadn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 rozd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íl a po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čet vstřelen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ých branek.</w:t>
      </w:r>
    </w:p>
    <w:p>
      <w:pPr>
        <w:spacing w:before="280" w:after="280" w:line="240"/>
        <w:ind w:right="0" w:left="0" w:firstLine="0"/>
        <w:jc w:val="left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Na záv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ěr se budou hr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át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utkání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 o umíst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í.</w:t>
      </w:r>
    </w:p>
    <w:p>
      <w:pPr>
        <w:suppressAutoHyphens w:val="true"/>
        <w:spacing w:before="0" w:after="160" w:line="247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9"/>
          <w:position w:val="0"/>
          <w:sz w:val="20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OCEN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Í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Pohár, medaile, jmenovací dekret, 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2.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Pohár, medaile, jmenovací dekret,upomínkový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3.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Pohár, medaile, jmenovací dekret,upomínkový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4. místo 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Pohár, medaile, jmenovací dekret,upomínkový pol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5.-18. místo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Medaile</w:t>
      </w: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řad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í v turnaji 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 kritéria</w:t>
      </w:r>
    </w:p>
    <w:p>
      <w:pPr>
        <w:numPr>
          <w:ilvl w:val="0"/>
          <w:numId w:val="20"/>
        </w:numPr>
        <w:tabs>
          <w:tab w:val="left" w:pos="0" w:leader="none"/>
        </w:tabs>
        <w:suppressAutoHyphens w:val="true"/>
        <w:spacing w:before="0" w:after="160" w:line="277"/>
        <w:ind w:right="0" w:left="1080" w:hanging="36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Body v tabulce</w:t>
      </w:r>
    </w:p>
    <w:p>
      <w:pPr>
        <w:numPr>
          <w:ilvl w:val="0"/>
          <w:numId w:val="20"/>
        </w:numPr>
        <w:tabs>
          <w:tab w:val="left" w:pos="0" w:leader="none"/>
        </w:tabs>
        <w:suppressAutoHyphens w:val="true"/>
        <w:spacing w:before="0" w:after="160" w:line="277"/>
        <w:ind w:right="0" w:left="1080" w:hanging="36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Vzájemná utkání</w:t>
      </w:r>
    </w:p>
    <w:p>
      <w:pPr>
        <w:numPr>
          <w:ilvl w:val="0"/>
          <w:numId w:val="20"/>
        </w:numPr>
        <w:tabs>
          <w:tab w:val="left" w:pos="0" w:leader="none"/>
        </w:tabs>
        <w:suppressAutoHyphens w:val="true"/>
        <w:spacing w:before="0" w:after="160" w:line="277"/>
        <w:ind w:right="0" w:left="1080" w:hanging="36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Rozdíl ve skóre</w:t>
      </w:r>
    </w:p>
    <w:p>
      <w:pPr>
        <w:numPr>
          <w:ilvl w:val="0"/>
          <w:numId w:val="20"/>
        </w:numPr>
        <w:tabs>
          <w:tab w:val="left" w:pos="0" w:leader="none"/>
        </w:tabs>
        <w:suppressAutoHyphens w:val="true"/>
        <w:spacing w:before="0" w:after="160" w:line="277"/>
        <w:ind w:right="0" w:left="1080" w:hanging="36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Po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čet vstřelen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ých branek</w:t>
      </w:r>
    </w:p>
    <w:p>
      <w:pPr>
        <w:numPr>
          <w:ilvl w:val="0"/>
          <w:numId w:val="20"/>
        </w:numPr>
        <w:tabs>
          <w:tab w:val="left" w:pos="0" w:leader="none"/>
        </w:tabs>
        <w:suppressAutoHyphens w:val="true"/>
        <w:spacing w:before="0" w:after="160" w:line="277"/>
        <w:ind w:right="0" w:left="1080" w:hanging="36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Los</w:t>
      </w:r>
    </w:p>
    <w:p>
      <w:pPr>
        <w:suppressAutoHyphens w:val="true"/>
        <w:spacing w:before="0" w:after="160" w:line="277"/>
        <w:ind w:right="0" w:left="1080" w:firstLine="0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72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Pravidla</w:t>
      </w:r>
    </w:p>
    <w:p>
      <w:pPr>
        <w:suppressAutoHyphens w:val="true"/>
        <w:spacing w:before="0" w:after="160" w:line="277"/>
        <w:ind w:right="0" w:left="2832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Platná pravidla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ČSLH pro aktu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ální sezónu</w:t>
      </w:r>
    </w:p>
    <w:p>
      <w:pPr>
        <w:suppressAutoHyphens w:val="true"/>
        <w:spacing w:before="0" w:after="160" w:line="277"/>
        <w:ind w:right="0" w:left="2832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Ka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žd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é dru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žstvo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 dv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barvy dresů</w:t>
      </w:r>
    </w:p>
    <w:p>
      <w:pPr>
        <w:suppressAutoHyphens w:val="true"/>
        <w:spacing w:before="0" w:after="160" w:line="277"/>
        <w:ind w:right="0" w:left="3204" w:firstLine="336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řed zah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ájením turnaje prob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ěhne kontrola soupisek</w:t>
      </w:r>
    </w:p>
    <w:p>
      <w:pPr>
        <w:suppressAutoHyphens w:val="true"/>
        <w:spacing w:before="0" w:after="160" w:line="277"/>
        <w:ind w:right="0" w:left="3204" w:firstLine="336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3204" w:firstLine="336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K utkání nastoupí nejmén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dvě trojice hr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čů, kter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é st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ídají na gong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Startovné: 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Startovné se skládá  ze dvou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8"/>
          <w:shd w:fill="auto" w:val="clear"/>
        </w:rPr>
        <w:t xml:space="preserve">ástí:</w:t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Zápisné</w:t>
      </w:r>
    </w:p>
    <w:p>
      <w:pPr>
        <w:suppressAutoHyphens w:val="true"/>
        <w:spacing w:before="0" w:after="160" w:line="277"/>
        <w:ind w:right="0" w:left="2832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1.500,- K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 nebo adekv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átn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v EUR (z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ápisné bude uhrazeno na ú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čet 5530707399/0800 nejpozději do 14 dnů od přihl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šen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 a je nevratné)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Startovné</w:t>
      </w:r>
    </w:p>
    <w:p>
      <w:pPr>
        <w:suppressAutoHyphens w:val="true"/>
        <w:spacing w:before="0" w:after="160" w:line="277"/>
        <w:ind w:right="0" w:left="2832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10.000,- K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 nebo adekv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átn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v EUR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  <w:tab/>
        <w:tab/>
      </w: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Stravování</w:t>
      </w:r>
    </w:p>
    <w:p>
      <w:pPr>
        <w:suppressAutoHyphens w:val="true"/>
        <w:spacing w:before="0" w:after="160" w:line="277"/>
        <w:ind w:right="0" w:left="0" w:firstLine="0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Pro hrá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če, veden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 dru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žstev a rodiče zajist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íme stravování v Restauraci Naho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ře, kter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 je na zimním stadionu. </w:t>
      </w:r>
    </w:p>
    <w:p>
      <w:pPr>
        <w:suppressAutoHyphens w:val="true"/>
        <w:spacing w:before="0" w:after="160" w:line="277"/>
        <w:ind w:right="0" w:left="0" w:firstLine="0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Snídan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ě, pokud nebude na hotelu.</w:t>
      </w:r>
    </w:p>
    <w:p>
      <w:pPr>
        <w:suppressAutoHyphens w:val="true"/>
        <w:spacing w:before="0" w:after="160" w:line="277"/>
        <w:ind w:right="0" w:left="0" w:firstLine="0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Ceny stravy budou ur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čeny těsně před turnajem.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70C0"/>
          <w:spacing w:val="9"/>
          <w:position w:val="0"/>
          <w:sz w:val="28"/>
          <w:shd w:fill="auto" w:val="clear"/>
        </w:rPr>
        <w:t xml:space="preserve">Ubytování</w:t>
      </w:r>
    </w:p>
    <w:p>
      <w:pPr>
        <w:suppressAutoHyphens w:val="true"/>
        <w:spacing w:before="0" w:after="160" w:line="277"/>
        <w:ind w:right="0" w:left="708" w:firstLine="708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M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ůžeme zajistit v hotelech a ubytovn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ách   ve m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ěstě a okol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í.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77"/>
        <w:ind w:right="0" w:left="4248" w:firstLine="0"/>
        <w:jc w:val="both"/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8"/>
          <w:shd w:fill="auto" w:val="clear"/>
        </w:rPr>
        <w:t xml:space="preserve">      </w:t>
      </w:r>
    </w:p>
    <w:p>
      <w:pPr>
        <w:suppressAutoHyphens w:val="true"/>
        <w:spacing w:before="0" w:after="160" w:line="277"/>
        <w:ind w:right="0" w:left="4248" w:firstLine="0"/>
        <w:jc w:val="both"/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FF0000"/>
          <w:spacing w:val="9"/>
          <w:position w:val="0"/>
          <w:sz w:val="28"/>
          <w:shd w:fill="auto" w:val="clear"/>
        </w:rPr>
        <w:t xml:space="preserve">     PROTESTY</w:t>
      </w:r>
    </w:p>
    <w:p>
      <w:pPr>
        <w:suppressAutoHyphens w:val="true"/>
        <w:spacing w:before="0" w:after="160" w:line="277"/>
        <w:ind w:right="0" w:left="0" w:firstLine="0"/>
        <w:jc w:val="both"/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Protest se podává osobn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 k řediteli turnaje a je zpoplatněn č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ástkou 500,- K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č. Protest pod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ává trenér nebo vedoucí mu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žstva, nejpozději do 15 minut po skončen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í utkání. Pokud je protest oprávn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ěn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ý, 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č</w:t>
      </w: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24"/>
          <w:shd w:fill="auto" w:val="clear"/>
        </w:rPr>
        <w:t xml:space="preserve">ástka se vrací.</w:t>
      </w:r>
    </w:p>
    <w:p>
      <w:pPr>
        <w:suppressAutoHyphens w:val="tru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00B0F0"/>
          <w:spacing w:val="5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00B0F0"/>
          <w:spacing w:val="0"/>
          <w:position w:val="0"/>
          <w:sz w:val="32"/>
          <w:shd w:fill="auto" w:val="clear"/>
        </w:rPr>
        <w:t xml:space="preserve">Vedení turnaje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000000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9"/>
          <w:position w:val="0"/>
          <w:sz w:val="32"/>
          <w:shd w:fill="auto" w:val="clear"/>
        </w:rPr>
        <w:t xml:space="preserve">Milan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32"/>
          <w:shd w:fill="auto" w:val="clear"/>
        </w:rPr>
        <w:t xml:space="preserve"> Urban</w:t>
      </w:r>
      <w:r>
        <w:rPr>
          <w:rFonts w:ascii="Calibri Light" w:hAnsi="Calibri Light" w:cs="Calibri Light" w:eastAsia="Calibri Light"/>
          <w:b/>
          <w:color w:val="000000"/>
          <w:spacing w:val="3"/>
          <w:position w:val="0"/>
          <w:sz w:val="32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0000"/>
          <w:spacing w:val="45"/>
          <w:position w:val="0"/>
          <w:sz w:val="32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32"/>
          <w:shd w:fill="auto" w:val="clear"/>
        </w:rPr>
        <w:t xml:space="preserve">+420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00000"/>
          <w:spacing w:val="10"/>
          <w:position w:val="0"/>
          <w:sz w:val="32"/>
          <w:shd w:fill="auto" w:val="clear"/>
        </w:rPr>
        <w:t xml:space="preserve">608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32"/>
          <w:shd w:fill="auto" w:val="clear"/>
        </w:rPr>
        <w:t xml:space="preserve"> 705 029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0000FF"/>
          <w:spacing w:val="0"/>
          <w:position w:val="0"/>
          <w:sz w:val="32"/>
          <w:u w:val="single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48"/>
          <w:position w:val="0"/>
          <w:sz w:val="32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color w:val="0563C1"/>
          <w:spacing w:val="0"/>
          <w:position w:val="0"/>
          <w:sz w:val="32"/>
          <w:u w:val="single"/>
          <w:shd w:fill="auto" w:val="clear"/>
        </w:rPr>
        <w:t xml:space="preserve">milan.urban@zsnj.cz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0000FF"/>
          <w:spacing w:val="0"/>
          <w:position w:val="0"/>
          <w:sz w:val="32"/>
          <w:u w:val="single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Zuzana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Škarkov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á 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000000"/>
          <w:spacing w:val="0"/>
          <w:position w:val="0"/>
          <w:sz w:val="28"/>
          <w:u w:val="single"/>
          <w:shd w:fill="auto" w:val="clear"/>
        </w:rPr>
        <w:t xml:space="preserve"> 702 041 364</w:t>
      </w: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 Light" w:hAnsi="Calibri Light" w:cs="Calibri Light" w:eastAsia="Calibri Light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turnaje@superturnaje.cz</w:t>
      </w:r>
    </w:p>
    <w:p>
      <w:pPr>
        <w:suppressAutoHyphens w:val="true"/>
        <w:spacing w:before="0" w:after="160" w:line="288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63" w:dyaOrig="7876">
          <v:rect xmlns:o="urn:schemas-microsoft-com:office:office" xmlns:v="urn:schemas-microsoft-com:vml" id="rectole0000000005" style="width:423.150000pt;height:393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uppressAutoHyphens w:val="true"/>
        <w:spacing w:before="0" w:after="160" w:line="276"/>
        <w:ind w:right="0" w:left="0" w:firstLine="0"/>
        <w:jc w:val="left"/>
        <w:rPr>
          <w:rFonts w:ascii="Calibri Light" w:hAnsi="Calibri Light" w:cs="Calibri Light" w:eastAsia="Calibri Light"/>
          <w:b/>
          <w:color w:val="0563C1"/>
          <w:spacing w:val="0"/>
          <w:position w:val="0"/>
          <w:sz w:val="32"/>
          <w:u w:val="single"/>
          <w:shd w:fill="auto" w:val="clear"/>
        </w:rPr>
      </w:pPr>
    </w:p>
    <w:p>
      <w:pPr>
        <w:suppressAutoHyphens w:val="true"/>
        <w:spacing w:before="14" w:after="160" w:line="276"/>
        <w:ind w:right="0" w:left="410" w:firstLine="0"/>
        <w:jc w:val="center"/>
        <w:rPr>
          <w:rFonts w:ascii="Calibri Light" w:hAnsi="Calibri Light" w:cs="Calibri Light" w:eastAsia="Calibri Light"/>
          <w:b/>
          <w:color w:val="00B0F0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16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160" w:line="240"/>
        <w:ind w:right="0" w:left="0" w:firstLine="0"/>
        <w:jc w:val="center"/>
        <w:rPr>
          <w:rFonts w:ascii="Calibri Light" w:hAnsi="Calibri Light" w:cs="Calibri Light" w:eastAsia="Calibri Light"/>
          <w:b/>
          <w:color w:val="0070C0"/>
          <w:spacing w:val="18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